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Transformation on the Margins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2021-03-25 11:48:00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w:t>
            </w: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April - June 2021</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Two Summer Courses with The People's Seminary</w:t>
      </w:r>
    </w:p>
    <w:p>
      <w:pPr>
        <w:spacing w:before="270" w:after="270"/>
        <w:rPr>
          <w:sz w:val="27"/>
          <w:szCs w:val="27"/>
        </w:rPr>
      </w:pPr>
      <w:hyperlink r:id="rId4" w:tgtFrame="_blank" w:history="1">
        <w:r>
          <w:rPr>
            <w:b/>
            <w:bCs/>
            <w:color w:val="0000EE"/>
            <w:sz w:val="27"/>
            <w:szCs w:val="27"/>
            <w:u w:val="single" w:color="0000EE"/>
          </w:rPr>
          <w:t>The People’s Seminary</w:t>
        </w:r>
      </w:hyperlink>
      <w:r>
        <w:rPr>
          <w:sz w:val="27"/>
          <w:szCs w:val="27"/>
        </w:rPr>
        <w:t xml:space="preserve"> equips followers of Jesus to proclaim and embody liberating messages of transformation to the excluded. It has grown out of the decades of ministry of </w:t>
      </w:r>
      <w:hyperlink r:id="rId5" w:tgtFrame="_blank" w:history="1">
        <w:r>
          <w:rPr>
            <w:b/>
            <w:bCs/>
            <w:color w:val="0000EE"/>
            <w:sz w:val="27"/>
            <w:szCs w:val="27"/>
            <w:u w:val="single" w:color="0000EE"/>
          </w:rPr>
          <w:t>Servants Elder</w:t>
        </w:r>
      </w:hyperlink>
      <w:r>
        <w:rPr>
          <w:sz w:val="27"/>
          <w:szCs w:val="27"/>
        </w:rPr>
        <w:t xml:space="preserve">, Bob Ekblad - you can glimpse his amazing story in this </w:t>
      </w:r>
      <w:hyperlink r:id="rId6" w:tgtFrame="_blank" w:history="1">
        <w:r>
          <w:rPr>
            <w:b/>
            <w:bCs/>
            <w:color w:val="0000EE"/>
            <w:sz w:val="27"/>
            <w:szCs w:val="27"/>
            <w:u w:val="single" w:color="0000EE"/>
          </w:rPr>
          <w:t>brief documentary</w:t>
        </w:r>
      </w:hyperlink>
      <w:r>
        <w:rPr>
          <w:sz w:val="27"/>
          <w:szCs w:val="27"/>
        </w:rPr>
        <w:t>.</w:t>
      </w:r>
    </w:p>
    <w:p>
      <w:pPr>
        <w:spacing w:before="270" w:after="270"/>
        <w:rPr>
          <w:sz w:val="27"/>
          <w:szCs w:val="27"/>
        </w:rPr>
      </w:pPr>
      <w:r>
        <w:rPr>
          <w:sz w:val="27"/>
          <w:szCs w:val="27"/>
        </w:rPr>
        <w:br/>
      </w:r>
      <w:r>
        <w:rPr>
          <w:sz w:val="27"/>
          <w:szCs w:val="27"/>
        </w:rPr>
        <w:t>This summer, two courses are being offered, starting in April!</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Hearing God’s voice for personal and social prophecy</w:t>
      </w:r>
    </w:p>
    <w:p>
      <w:pPr>
        <w:spacing w:before="270" w:after="270"/>
        <w:rPr>
          <w:sz w:val="27"/>
          <w:szCs w:val="27"/>
        </w:rPr>
      </w:pPr>
      <w:r>
        <w:rPr>
          <w:sz w:val="27"/>
          <w:szCs w:val="27"/>
        </w:rPr>
        <w:t>How does God speak today? How can we discern God's voice? In this webinar we will draw from Scripture, and contemporary best practices to discern the Spirit's guidance, wisdom and revelation so as to more effectively practice the gift of prophecy for personal and social transformation.</w:t>
      </w:r>
    </w:p>
    <w:p>
      <w:pPr>
        <w:spacing w:before="240" w:after="240"/>
        <w:ind w:left="600" w:right="600"/>
      </w:pPr>
      <w:r>
        <w:rPr>
          <w:strike w:val="0"/>
          <w:color w:val="0000EE"/>
          <w:u w:val="none" w:color="0000EE"/>
        </w:rPr>
        <w:drawing>
          <wp:inline>
            <wp:extent cx="3381375" cy="2838450"/>
            <wp:docPr id="100001" name="">
              <a:hlinkClick xmlns:a="http://schemas.openxmlformats.org/drawingml/2006/main" xmlns:r="http://schemas.openxmlformats.org/officeDocument/2006/relationships" r:id="rId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8"/>
                    <a:stretch>
                      <a:fillRect/>
                    </a:stretch>
                  </pic:blipFill>
                  <pic:spPr>
                    <a:xfrm>
                      <a:off x="0" y="0"/>
                      <a:ext cx="3381375" cy="283845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10 Sessions:</w:t>
      </w:r>
      <w:r>
        <w:rPr>
          <w:rFonts w:ascii="Times New Roman" w:eastAsia="Times New Roman" w:hAnsi="Times New Roman" w:cs="Times New Roman"/>
          <w:i w:val="0"/>
          <w:color w:val="auto"/>
        </w:rPr>
        <w:t xml:space="preserve"> Mondays, 11:30 AM - 1:00 PM (PST)</w:t>
      </w:r>
      <w:r>
        <w:rPr>
          <w:rFonts w:ascii="Times New Roman" w:eastAsia="Times New Roman" w:hAnsi="Times New Roman" w:cs="Times New Roman"/>
          <w:i w:val="0"/>
          <w:color w:val="auto"/>
        </w:rPr>
        <w:br/>
      </w:r>
      <w:r>
        <w:rPr>
          <w:rFonts w:ascii="Times New Roman" w:eastAsia="Times New Roman" w:hAnsi="Times New Roman" w:cs="Times New Roman"/>
          <w:i w:val="0"/>
          <w:color w:val="auto"/>
        </w:rPr>
        <w:t>April 5-June 14, 2021</w:t>
      </w:r>
    </w:p>
    <w:p>
      <w:pPr>
        <w:spacing w:before="270" w:after="270"/>
        <w:rPr>
          <w:sz w:val="27"/>
          <w:szCs w:val="27"/>
        </w:rPr>
      </w:pPr>
      <w:r>
        <w:rPr>
          <w:sz w:val="27"/>
          <w:szCs w:val="27"/>
        </w:rPr>
        <w:t>If that time doesn't work for you, the course is also offered for download at a discounted rate so you can complete the module at your own pace, at a time more convenient to you.</w:t>
      </w:r>
    </w:p>
    <w:p>
      <w:pPr>
        <w:spacing w:before="270" w:after="270"/>
        <w:rPr>
          <w:sz w:val="27"/>
          <w:szCs w:val="27"/>
        </w:rPr>
      </w:pPr>
      <w:r>
        <w:rPr>
          <w:sz w:val="27"/>
          <w:szCs w:val="27"/>
        </w:rPr>
        <w:t xml:space="preserve">Click the </w:t>
      </w:r>
      <w:hyperlink r:id="rId7" w:tgtFrame="_blank" w:history="1">
        <w:r>
          <w:rPr>
            <w:b/>
            <w:bCs/>
            <w:color w:val="0000EE"/>
            <w:sz w:val="27"/>
            <w:szCs w:val="27"/>
            <w:u w:val="single" w:color="0000EE"/>
          </w:rPr>
          <w:t>image</w:t>
        </w:r>
      </w:hyperlink>
      <w:r>
        <w:rPr>
          <w:sz w:val="27"/>
          <w:szCs w:val="27"/>
        </w:rPr>
        <w:t xml:space="preserve"> to see more details and register for the course. </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Word on the street: transformational Bible study, social justice &amp; peacemaking</w:t>
      </w:r>
    </w:p>
    <w:p>
      <w:pPr>
        <w:spacing w:before="270" w:after="270"/>
        <w:rPr>
          <w:sz w:val="27"/>
          <w:szCs w:val="27"/>
        </w:rPr>
      </w:pPr>
      <w:r>
        <w:rPr>
          <w:sz w:val="27"/>
          <w:szCs w:val="27"/>
        </w:rPr>
        <w:t>Our</w:t>
      </w:r>
      <w:r>
        <w:rPr>
          <w:b/>
          <w:bCs/>
          <w:sz w:val="27"/>
          <w:szCs w:val="27"/>
        </w:rPr>
        <w:t xml:space="preserve"> Certificate in Transformational Ministry at the Margins (CTMM)</w:t>
      </w:r>
      <w:r>
        <w:rPr>
          <w:sz w:val="27"/>
          <w:szCs w:val="27"/>
        </w:rPr>
        <w:t xml:space="preserve"> is designed for those already serving (or feeling called to pioneer work) amongst poor and marginalized communities. In this training we seek to deliberately bring together </w:t>
      </w:r>
      <w:r>
        <w:rPr>
          <w:b/>
          <w:bCs/>
          <w:sz w:val="27"/>
          <w:szCs w:val="27"/>
        </w:rPr>
        <w:t>Word, Spirit, and Street</w:t>
      </w:r>
      <w:r>
        <w:rPr>
          <w:sz w:val="27"/>
          <w:szCs w:val="27"/>
        </w:rPr>
        <w:t xml:space="preserve"> perspectives, in order to encourage and further equip practitioners wanting to live and share a liberating and empowering gospel in poor, marginalized, and under-reached communities.</w:t>
      </w:r>
    </w:p>
    <w:p>
      <w:pPr>
        <w:spacing w:before="270" w:after="270"/>
        <w:rPr>
          <w:sz w:val="27"/>
          <w:szCs w:val="27"/>
        </w:rPr>
      </w:pPr>
      <w:r>
        <w:rPr>
          <w:sz w:val="27"/>
          <w:szCs w:val="27"/>
        </w:rPr>
        <w:t>People engaged in ministry encounter spiritual and structural obstacles to personal and social transformation. In this module we deepen our theology of holistic liberation and explore hands-on approaches to physical and inner healing, personal deliverance and other kinds of prayer ministry.</w:t>
      </w:r>
      <w:r>
        <w:rPr>
          <w:sz w:val="27"/>
          <w:szCs w:val="27"/>
        </w:rPr>
        <w:br/>
      </w:r>
      <w:r>
        <w:rPr>
          <w:sz w:val="27"/>
          <w:szCs w:val="27"/>
        </w:rPr>
        <w:br/>
      </w:r>
      <w:r>
        <w:rPr>
          <w:sz w:val="27"/>
          <w:szCs w:val="27"/>
        </w:rPr>
        <w:t>This is the third module in the Certificate of Transformatoinal Ministry at the Margins (</w:t>
      </w:r>
      <w:hyperlink r:id="rId9" w:tgtFrame="_blank" w:history="1">
        <w:r>
          <w:rPr>
            <w:b/>
            <w:bCs/>
            <w:color w:val="0000EE"/>
            <w:sz w:val="27"/>
            <w:szCs w:val="27"/>
            <w:u w:val="single" w:color="0000EE"/>
          </w:rPr>
          <w:t>CTMM</w:t>
        </w:r>
      </w:hyperlink>
      <w:r>
        <w:rPr>
          <w:sz w:val="27"/>
          <w:szCs w:val="27"/>
        </w:rPr>
        <w:t xml:space="preserve">). To take this unit you must have completed </w:t>
      </w:r>
      <w:r>
        <w:rPr>
          <w:b/>
          <w:bCs/>
          <w:sz w:val="27"/>
          <w:szCs w:val="27"/>
        </w:rPr>
        <w:t>CTMM Module 1</w:t>
      </w:r>
      <w:r>
        <w:rPr>
          <w:sz w:val="27"/>
          <w:szCs w:val="27"/>
        </w:rPr>
        <w:t xml:space="preserve"> and </w:t>
      </w:r>
      <w:r>
        <w:rPr>
          <w:b/>
          <w:bCs/>
          <w:sz w:val="27"/>
          <w:szCs w:val="27"/>
        </w:rPr>
        <w:t>Module 2</w:t>
      </w:r>
      <w:r>
        <w:rPr>
          <w:sz w:val="27"/>
          <w:szCs w:val="27"/>
        </w:rPr>
        <w:t>.</w:t>
      </w:r>
      <w:r>
        <w:rPr>
          <w:sz w:val="27"/>
          <w:szCs w:val="27"/>
        </w:rPr>
        <w:br/>
      </w:r>
      <w:r>
        <w:rPr>
          <w:sz w:val="27"/>
          <w:szCs w:val="27"/>
        </w:rPr>
        <w:t xml:space="preserve">A self-paced CTMM Module 1 can be purchased by </w:t>
      </w:r>
      <w:hyperlink r:id="rId10" w:history="1">
        <w:r>
          <w:rPr>
            <w:b/>
            <w:bCs/>
            <w:color w:val="0000EE"/>
            <w:sz w:val="27"/>
            <w:szCs w:val="27"/>
            <w:u w:val="single" w:color="0000EE"/>
          </w:rPr>
          <w:t>clicking here</w:t>
        </w:r>
      </w:hyperlink>
      <w:r>
        <w:rPr>
          <w:b/>
          <w:bCs/>
          <w:color w:val="0000EE"/>
          <w:sz w:val="27"/>
          <w:szCs w:val="27"/>
          <w:u w:val="single" w:color="0000EE"/>
        </w:rPr>
        <w:br/>
      </w:r>
      <w:r>
        <w:rPr>
          <w:sz w:val="27"/>
          <w:szCs w:val="27"/>
        </w:rPr>
        <w:t xml:space="preserve">A self-paced CTMM Module 2 can be purchased by </w:t>
      </w:r>
      <w:hyperlink r:id="rId11" w:history="1">
        <w:r>
          <w:rPr>
            <w:b/>
            <w:bCs/>
            <w:color w:val="0000EE"/>
            <w:sz w:val="27"/>
            <w:szCs w:val="27"/>
            <w:u w:val="single" w:color="0000EE"/>
          </w:rPr>
          <w:t>clicking here</w:t>
        </w:r>
      </w:hyperlink>
    </w:p>
    <w:p>
      <w:pPr>
        <w:spacing w:before="240" w:after="240"/>
        <w:ind w:left="600" w:right="600"/>
      </w:pPr>
      <w:r>
        <w:rPr>
          <w:strike w:val="0"/>
          <w:color w:val="0000EE"/>
          <w:u w:val="none" w:color="0000EE"/>
        </w:rPr>
        <w:drawing>
          <wp:inline>
            <wp:extent cx="3981450" cy="3343275"/>
            <wp:docPr id="100003" name="">
              <a:hlinkClick xmlns:a="http://schemas.openxmlformats.org/drawingml/2006/main" xmlns:r="http://schemas.openxmlformats.org/officeDocument/2006/relationships" r:id="rId1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3"/>
                    <a:stretch>
                      <a:fillRect/>
                    </a:stretch>
                  </pic:blipFill>
                  <pic:spPr>
                    <a:xfrm>
                      <a:off x="0" y="0"/>
                      <a:ext cx="3981450" cy="334327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14 Sessions:</w:t>
      </w:r>
      <w:r>
        <w:rPr>
          <w:rFonts w:ascii="Times New Roman" w:eastAsia="Times New Roman" w:hAnsi="Times New Roman" w:cs="Times New Roman"/>
          <w:i w:val="0"/>
          <w:color w:val="auto"/>
        </w:rPr>
        <w:t xml:space="preserve"> Tuesdays and 3 Fridays, 12-1:30pm (PST)</w:t>
      </w:r>
      <w:r>
        <w:rPr>
          <w:rFonts w:ascii="Times New Roman" w:eastAsia="Times New Roman" w:hAnsi="Times New Roman" w:cs="Times New Roman"/>
          <w:i w:val="0"/>
          <w:color w:val="auto"/>
        </w:rPr>
        <w:br/>
      </w:r>
      <w:r>
        <w:rPr>
          <w:rFonts w:ascii="Times New Roman" w:eastAsia="Times New Roman" w:hAnsi="Times New Roman" w:cs="Times New Roman"/>
          <w:i w:val="0"/>
          <w:color w:val="auto"/>
        </w:rPr>
        <w:t>April 20 to June 29</w:t>
      </w:r>
    </w:p>
    <w:p>
      <w:pPr>
        <w:spacing w:before="270" w:after="270"/>
        <w:rPr>
          <w:sz w:val="27"/>
          <w:szCs w:val="27"/>
        </w:rPr>
      </w:pPr>
      <w:r>
        <w:rPr>
          <w:sz w:val="27"/>
          <w:szCs w:val="27"/>
        </w:rPr>
        <w:t>If that time doesn't work for you, the course is also offered for download at a discounted rate so you can complete the module at your own pace, at a time more convenient to you.</w:t>
      </w:r>
    </w:p>
    <w:p>
      <w:pPr>
        <w:spacing w:before="270" w:after="270"/>
        <w:rPr>
          <w:sz w:val="27"/>
          <w:szCs w:val="27"/>
        </w:rPr>
      </w:pPr>
      <w:r>
        <w:rPr>
          <w:sz w:val="27"/>
          <w:szCs w:val="27"/>
        </w:rPr>
        <w:t xml:space="preserve">Click the </w:t>
      </w:r>
      <w:hyperlink r:id="rId12" w:tgtFrame="_blank" w:history="1">
        <w:r>
          <w:rPr>
            <w:b/>
            <w:bCs/>
            <w:color w:val="0000EE"/>
            <w:sz w:val="27"/>
            <w:szCs w:val="27"/>
            <w:u w:val="single" w:color="0000EE"/>
          </w:rPr>
          <w:t>image</w:t>
        </w:r>
      </w:hyperlink>
      <w:r>
        <w:rPr>
          <w:sz w:val="27"/>
          <w:szCs w:val="27"/>
        </w:rPr>
        <w:t xml:space="preserve"> to see more details and register for the course.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www.peoplesseminary.org/product-page/ctmm1" TargetMode="External" /><Relationship Id="rId11" Type="http://schemas.openxmlformats.org/officeDocument/2006/relationships/hyperlink" Target="https://www.peoplesseminary.org/product-page/ctmm2021" TargetMode="External" /><Relationship Id="rId12" Type="http://schemas.openxmlformats.org/officeDocument/2006/relationships/hyperlink" Target="https://www.peoplesseminary.org/product-page/ctmm3" TargetMode="External" /><Relationship Id="rId13" Type="http://schemas.openxmlformats.org/officeDocument/2006/relationships/image" Target="media/image2.png"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peoplesseminary.org/" TargetMode="External" /><Relationship Id="rId5" Type="http://schemas.openxmlformats.org/officeDocument/2006/relationships/hyperlink" Target="https://servantsasia.org/who-we-are/eldership/" TargetMode="External" /><Relationship Id="rId6" Type="http://schemas.openxmlformats.org/officeDocument/2006/relationships/hyperlink" Target="https://servantsasia.org/portfolio/liberating-fire-2/" TargetMode="External" /><Relationship Id="rId7" Type="http://schemas.openxmlformats.org/officeDocument/2006/relationships/hyperlink" Target="https://www.peoplesseminary.org/product-page/gw9" TargetMode="External" /><Relationship Id="rId8" Type="http://schemas.openxmlformats.org/officeDocument/2006/relationships/image" Target="media/image1.png" /><Relationship Id="rId9" Type="http://schemas.openxmlformats.org/officeDocument/2006/relationships/hyperlink" Target="https://www.peoplesseminary.org/about-ctm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Transformation on the Margins</dc:title>
  <cp:revision>0</cp:revision>
</cp:coreProperties>
</file>