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sept-inside-edge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15:48:49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sept-inside-edge</dc:title>
  <cp:revision>0</cp:revision>
</cp:coreProperties>
</file>