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6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2011-08-06 13:24:49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Anthony &amp; Babli</w:t>
      </w:r>
      <w:r>
        <w:t xml:space="preserve"> Anthony and Babli make a very unusual couple. Anthony is our dark-skinned, Catholic-raised, South Indian, highly educated friend who was training as a Jesuit priest, but left before ordination to work at the grassroots with the poor instead of teaching in a Jesuit school. Babli is much fairer-skinned, Muslim-raised, and uneducated. She was married young but soon divorced because of quite extreme physical abuse. She became a community worker in the Catholic NGO Anthony used to co-ordinate in our neighbourhood. Anthony helped her family quite a bit, especially at the time of her father's sickness and death, and through all the court cases around Babli's divorce. A few years ago they married, and made an instant family by caring for Babli's son from her first marriage, and also her youngest brother, as their own two sons. After that, Babli began having dreams about Jesus visiting her and speaking to her. She also dreamed strange stories, which she later related to Anthony and he then read the same stories to her straight from the Bible! Anthony's faith was deep, traditional and rational; now Babli's faith was fresh, emotional, and energised. Together they have grown and learnt from each other. Over the years they have taken into their home many of Babli's siblings and their spouses and children in their frequent times of need. Several have made Christian commitments, but found it difficult to keep practising their faith when back in a Muslim context. Babli's mother has re-married to a very staunch Muslim, who has rejected Babli and Anthony outright and caused a lot of conflict and division in the family. In a way, the world's great problems are being worked out in this family – the struggle to share space (the neighbourhood or the planet) with diverse people and those who have hurt us. Anthony and Babli have been openly despised by the church, the mosque, his Catholic family and her Muslim family. Yet they continue to reach out in sacrificial care for her family and for many in our neighbourhood. </w:t>
      </w:r>
      <w:r>
        <w:rPr>
          <w:b/>
          <w:bCs/>
        </w:rPr>
        <w:t xml:space="preserve">Please pray for ... </w:t>
      </w:r>
      <w:r>
        <w:t xml:space="preserve">- Their sons Aman and Shanu who have recently gone to a Catholic boarding school, to have a better study environment and to be away from the tensions in Babli's wider family - Babli's sister Shabnam and her four children, who have recently come to the city after all efforts have failed to resolve the neglect and abuse they suffer at the hands of her husband and in-laws. - others in Babli's family and our neighbourhood to find Jesus and turn to him in faith. </w:t>
      </w:r>
      <w:r>
        <w:rPr>
          <w:b/>
          <w:bCs/>
        </w:rPr>
        <w:t xml:space="preserve">Did you know ... </w:t>
      </w:r>
      <w:r>
        <w:t xml:space="preserve">The five "pillars" of Islam are the most important religious duties or practices: </w:t>
      </w:r>
    </w:p>
    <w:p>
      <w:pPr>
        <w:numPr>
          <w:ilvl w:val="0"/>
          <w:numId w:val="1"/>
        </w:numPr>
        <w:spacing w:before="240"/>
        <w:ind w:left="720" w:hanging="280"/>
        <w:jc w:val="left"/>
      </w:pPr>
      <w:r>
        <w:t>Reciting the Kalima – there is no God but Allah alone, and Muhammed is His prophet.</w:t>
      </w:r>
    </w:p>
    <w:p>
      <w:pPr>
        <w:numPr>
          <w:ilvl w:val="0"/>
          <w:numId w:val="1"/>
        </w:numPr>
        <w:ind w:left="720" w:hanging="280"/>
        <w:jc w:val="left"/>
      </w:pPr>
      <w:r>
        <w:t>Namaaz – reciting set prayers 5 times daily</w:t>
      </w:r>
    </w:p>
    <w:p>
      <w:pPr>
        <w:numPr>
          <w:ilvl w:val="0"/>
          <w:numId w:val="1"/>
        </w:numPr>
        <w:ind w:left="720" w:hanging="280"/>
        <w:jc w:val="left"/>
      </w:pPr>
      <w:r>
        <w:t>Roza – fasting during daylight hours during the month of Ramzan</w:t>
      </w:r>
    </w:p>
    <w:p>
      <w:pPr>
        <w:numPr>
          <w:ilvl w:val="0"/>
          <w:numId w:val="1"/>
        </w:numPr>
        <w:ind w:left="720" w:hanging="280"/>
        <w:jc w:val="left"/>
      </w:pPr>
      <w:r>
        <w:t>Zakaat – the giving of alms during Ramzan</w:t>
      </w:r>
    </w:p>
    <w:p>
      <w:pPr>
        <w:numPr>
          <w:ilvl w:val="0"/>
          <w:numId w:val="1"/>
        </w:numPr>
        <w:spacing w:after="240"/>
        <w:ind w:left="720" w:hanging="280"/>
        <w:jc w:val="left"/>
      </w:pPr>
      <w:r>
        <w:t>Hajj – pilgrimage to Mecca, at least once in a lifetime for anyone with the financial means to do it</w:t>
      </w:r>
    </w:p>
    <w:p>
      <w:pPr>
        <w:rPr>
          <w:i/>
          <w:iCs/>
        </w:rPr>
      </w:pP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6 (India)</dc:title>
  <cp:revision>0</cp:revision>
</cp:coreProperties>
</file>