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Quran-reading-fasting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2022-04-10 19:52:51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Quran-reading-fasting</dc:title>
  <cp:revision>0</cp:revision>
</cp:coreProperties>
</file>