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Pope Francis: Capitalism Is “A New Tyranny”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2013-11-26 15:12:31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color w:val="FF6600"/>
        </w:rPr>
        <w:t xml:space="preserve">Today an 84-page Apostolic Exhortation written by Pope Francis was published.  This document lays out the platform for his papacy.  There is much to be excited about!  The following article, written by Katie McDonough and originally published </w:t>
      </w:r>
      <w:hyperlink r:id="rId4" w:tgtFrame="_blank" w:history="1">
        <w:r>
          <w:rPr>
            <w:i/>
            <w:iCs/>
            <w:color w:val="333333"/>
            <w:u w:val="single" w:color="0000EE"/>
          </w:rPr>
          <w:t>here</w:t>
        </w:r>
      </w:hyperlink>
      <w:r>
        <w:rPr>
          <w:i/>
          <w:iCs/>
          <w:color w:val="FF6600"/>
        </w:rPr>
        <w:t>, highlights some of Pope Francis' strong and unambiguous language about the need for the Church to once again stand with the marginalized.</w:t>
      </w:r>
    </w:p>
    <w:p>
      <w:pPr>
        <w:spacing w:before="240" w:after="240"/>
        <w:jc w:val="both"/>
      </w:pPr>
      <w:r>
        <w:t>Pope Francis on Tuesday called capitalism “a new tyranny” and very explicitly called on global leaders to act on poverty and growing inequality.</w:t>
      </w:r>
    </w:p>
    <w:p>
      <w:pPr>
        <w:spacing w:before="240" w:after="240"/>
        <w:jc w:val="both"/>
      </w:pPr>
      <w:r>
        <w:t>Francis’ remarks are part of an 84-page document known as an apostolic exhortation, which makes official the platform for his papacy.</w:t>
      </w:r>
    </w:p>
    <w:p>
      <w:pPr>
        <w:spacing w:before="240" w:after="240"/>
        <w:jc w:val="both"/>
      </w:pPr>
      <w:r>
        <w:t>The document is incredibly direct in its call for specific, policy-level action to fight institutional inequality rather than speaking broadly and loftily about poverty as some kind of abstraction or something to be addressed exclusively by charitable giving at the community level, as some of his predecessors have been content to do.</w:t>
      </w:r>
    </w:p>
    <w:p>
      <w:pPr>
        <w:spacing w:before="240" w:after="240"/>
        <w:jc w:val="both"/>
      </w:pPr>
      <w:r>
        <w:t>Here is an excerpt (emphasis added):</w:t>
      </w:r>
    </w:p>
    <w:p>
      <w:pPr>
        <w:pBdr>
          <w:left w:val="none" w:sz="0" w:space="22" w:color="auto"/>
        </w:pBdr>
        <w:spacing w:before="240" w:after="240"/>
        <w:ind w:left="450"/>
        <w:jc w:val="both"/>
      </w:pPr>
      <w:r>
        <w:t>"How can it be that it is not a news item when an elderly homeless person dies of exposure, but it is news when the stock market loses two points? This is a case of exclusion. Can we continue to stand by when food is thrown away while people are starving? This is a case of inequality. Today everything comes under the laws of competition and the survival of the fittest, where the powerful feed upon the powerless. As a consequence, masses of people find themselves excluded and marginalized: without work, without possibilities, without any means of escape.</w:t>
      </w:r>
    </w:p>
    <w:p>
      <w:pPr>
        <w:pBdr>
          <w:left w:val="none" w:sz="0" w:space="22" w:color="auto"/>
        </w:pBdr>
        <w:spacing w:before="240" w:after="240"/>
        <w:ind w:left="450"/>
        <w:jc w:val="both"/>
      </w:pPr>
      <w:r>
        <w:t>Human beings are themselves considered consumer goods to be used and then discarded. </w:t>
      </w:r>
      <w:r>
        <w:rPr>
          <w:b/>
          <w:bCs/>
        </w:rPr>
        <w:t>We have created a “disposable” culture which is now spreading. It is no longer simply about exploitation and oppression, but something new. Exclusion ultimately has to do with what it means to be a part of the society in which we live; those excluded are no longer society’s underside or its fringes or its disenfranchised – they are no longer even a part of it</w:t>
      </w:r>
      <w:r>
        <w:t>. The excluded are not the “exploited” but the outcast, the “leftovers”.</w:t>
      </w:r>
    </w:p>
    <w:p>
      <w:pPr>
        <w:pBdr>
          <w:left w:val="none" w:sz="0" w:space="22" w:color="auto"/>
        </w:pBdr>
        <w:spacing w:before="240" w:after="240"/>
        <w:ind w:left="450"/>
        <w:jc w:val="both"/>
      </w:pPr>
      <w:r>
        <w:rPr>
          <w:b/>
          <w:bCs/>
        </w:rPr>
        <w:t>In this context, some people continue to defend trickle-down theories which assume that economic growth, encouraged by a free market, will inevitably succeed in bringing about greater justice and inclusiveness in the world. This opinion, which has never been confirmed by the facts, expresses a crude and naïve trust in the goodness of those wielding economic power and in the sacralized workings of the prevailing economic system. Meanwhile, the excluded are still waiting</w:t>
      </w:r>
      <w:r>
        <w:t>. To sustain a lifestyle which excludes others, or to sustain enthusiasm for that selfish ideal, a globalization of indifference has developed. Almost without being aware of it, we end up being incapable of feeling compassion at the outcry of the poor, weeping for other people’s pain, and feeling a need to help them, as though all this were someone else’s responsibility and not our own. The culture of prosperity deadens us; we are thrilled if the market offers us something new to purchase; and in the meantime all those lives stunted for lack of opportunity seem a mere spectacle; they fail to move us."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2002150234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alon.com/2013/11/26/pope_francis_capitalism_is_a_new_tyranny/"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Pope Francis: Capitalism Is “A New Tyranny”</dc:title>
  <cp:revision>0</cp:revision>
</cp:coreProperties>
</file>