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!-- Generated by Aspose.Words for Cloud for .NET 22.10.0 -->
  <w:body>
    <w:p>
      <w:pPr>
        <w:pStyle w:val="Heading1"/>
        <w:keepNext w:val="0"/>
        <w:keepLines w:val="0"/>
        <w:spacing w:before="0" w:after="299"/>
        <w:rPr>
          <w:b/>
          <w:bCs/>
          <w:sz w:val="36"/>
          <w:szCs w:val="36"/>
        </w:rPr>
      </w:pPr>
      <w:r>
        <w:rPr>
          <w:rFonts w:ascii="Times New Roman" w:eastAsia="Times New Roman" w:hAnsi="Times New Roman" w:cs="Times New Roman"/>
          <w:i w:val="0"/>
          <w:color w:val="auto"/>
          <w:sz w:val="36"/>
          <w:szCs w:val="36"/>
        </w:rPr>
        <w:t>Urbana On-Ramps 2018</w:t>
      </w:r>
    </w:p>
    <w:tbl>
      <w:tblPr>
        <w:tblW w:w="5000" w:type="pct"/>
        <w:tblCellSpacing w:w="15" w:type="dxa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3074"/>
        <w:gridCol w:w="6241"/>
      </w:tblGrid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Author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Jason Porterfield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Date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2018-12-26 22:41:30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Categories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/>
        </w:tc>
      </w:tr>
    </w:tbl>
    <w:p>
      <w:r>
        <w:rPr>
          <w:strike w:val="0"/>
          <w:u w:val="none"/>
        </w:rPr>
        <w:drawing>
          <wp:inline>
            <wp:extent cx="9734550" cy="3190875"/>
            <wp:docPr id="100001" name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1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9734550" cy="31908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t xml:space="preserve"> Did you attend Urbana18 and meet us there? Welcome to our "On Ramps" landing page! Check out some opportunities to connect with Servants below... </w:t>
      </w:r>
      <w:r>
        <w:rPr>
          <w:b/>
          <w:bCs/>
        </w:rPr>
        <w:t xml:space="preserve">WONDERING WHERE TO START? </w:t>
      </w:r>
    </w:p>
    <w:p>
      <w:pPr>
        <w:numPr>
          <w:ilvl w:val="0"/>
          <w:numId w:val="1"/>
        </w:numPr>
        <w:spacing w:before="240" w:after="240"/>
        <w:ind w:left="720" w:hanging="210"/>
        <w:jc w:val="left"/>
      </w:pPr>
      <w:r>
        <w:rPr>
          <w:b/>
          <w:bCs/>
        </w:rPr>
        <w:t>Intro to Servants Webinar: Why incarnation?</w:t>
      </w:r>
      <w:r>
        <w:t xml:space="preserve"> February 9</w:t>
      </w:r>
      <w:r>
        <w:rPr>
          <w:sz w:val="30"/>
          <w:szCs w:val="30"/>
          <w:vertAlign w:val="superscript"/>
        </w:rPr>
        <w:t>th</w:t>
      </w:r>
      <w:r>
        <w:t xml:space="preserve"> @ 8am PST – Sign up to chat with David and Jo from Servants and find out more about what Servants is all about and why we choose incarnational ministry. Email davidprieb@servantsasia.org to sign up!</w:t>
      </w:r>
    </w:p>
    <w:p>
      <w:pPr>
        <w:rPr>
          <w:b/>
          <w:bCs/>
        </w:rPr>
      </w:pPr>
      <w:r>
        <w:rPr>
          <w:b/>
          <w:bCs/>
        </w:rPr>
        <w:t> </w:t>
      </w:r>
      <w:r>
        <w:t xml:space="preserve"> </w:t>
      </w:r>
      <w:r>
        <w:rPr>
          <w:b/>
          <w:bCs/>
        </w:rPr>
        <w:t>SERVANTS INTERNSHIPS</w:t>
      </w:r>
      <w:r>
        <w:t xml:space="preserve"> </w:t>
      </w:r>
    </w:p>
    <w:p>
      <w:pPr>
        <w:numPr>
          <w:ilvl w:val="0"/>
          <w:numId w:val="2"/>
        </w:numPr>
        <w:spacing w:before="240"/>
        <w:ind w:left="720" w:hanging="210"/>
        <w:jc w:val="left"/>
      </w:pPr>
      <w:r>
        <w:rPr>
          <w:b/>
          <w:bCs/>
        </w:rPr>
        <w:t>TASTE Immersion Trip 2020</w:t>
      </w:r>
      <w:r>
        <w:t xml:space="preserve"> || The course will be based in India for up to 6 young adults. It will give participants a three week taste of what life is like as a Christian living among Asia’s urban poor. </w:t>
      </w:r>
      <w:hyperlink r:id="rId5" w:history="1">
        <w:r>
          <w:rPr>
            <w:color w:val="0000EE"/>
            <w:u w:val="single" w:color="0000EE"/>
          </w:rPr>
          <w:t>http://servantsasia.org/TASTE</w:t>
        </w:r>
      </w:hyperlink>
      <w:r>
        <w:t xml:space="preserve"> || January 26th - February 2020 || $1500AUD for three weeks monasticism</w:t>
      </w:r>
    </w:p>
    <w:p>
      <w:pPr>
        <w:numPr>
          <w:ilvl w:val="0"/>
          <w:numId w:val="2"/>
        </w:numPr>
        <w:ind w:left="720" w:hanging="210"/>
        <w:jc w:val="left"/>
      </w:pPr>
      <w:r>
        <w:rPr>
          <w:b/>
          <w:bCs/>
        </w:rPr>
        <w:t>INDIA</w:t>
      </w:r>
      <w:r>
        <w:t xml:space="preserve"> </w:t>
      </w:r>
      <w:r>
        <w:rPr>
          <w:b/>
          <w:bCs/>
        </w:rPr>
        <w:t>Internship</w:t>
      </w:r>
      <w:r>
        <w:t xml:space="preserve"> || 1-2 Months || Live with a Servants family for a week to acclimate to the slum then live with a local Indian family for 3-7 weeks as you immerse in the life of a marginalized community in India. Interested in an internship in Northern India? </w:t>
      </w:r>
      <w:hyperlink r:id="rId6" w:history="1">
        <w:r>
          <w:rPr>
            <w:color w:val="0000EE"/>
            <w:u w:val="single" w:color="0000EE"/>
          </w:rPr>
          <w:t>info@servantsasia.org</w:t>
        </w:r>
      </w:hyperlink>
    </w:p>
    <w:p>
      <w:pPr>
        <w:numPr>
          <w:ilvl w:val="0"/>
          <w:numId w:val="2"/>
        </w:numPr>
        <w:spacing w:after="240"/>
        <w:ind w:left="720" w:hanging="210"/>
        <w:jc w:val="left"/>
      </w:pPr>
      <w:r>
        <w:rPr>
          <w:b/>
          <w:bCs/>
        </w:rPr>
        <w:t>PHILIPPINES Internship</w:t>
      </w:r>
      <w:r>
        <w:t xml:space="preserve"> || 1-12 months || Stay with a local family in a slum community where the Servants Manila team is involved. Servants has had a presence in Manila for 40 years, interested in adding your story to this rich history? </w:t>
      </w:r>
      <w:hyperlink r:id="rId6" w:history="1">
        <w:r>
          <w:rPr>
            <w:color w:val="0000EE"/>
            <w:u w:val="single" w:color="0000EE"/>
          </w:rPr>
          <w:t>info@servantsasia.org</w:t>
        </w:r>
      </w:hyperlink>
    </w:p>
    <w:p>
      <w:pPr>
        <w:rPr>
          <w:b/>
          <w:bCs/>
        </w:rPr>
      </w:pPr>
      <w:r>
        <w:rPr>
          <w:b/>
          <w:bCs/>
        </w:rPr>
        <w:t>PARTNER ORGANIZATION INTERNSHIPS</w:t>
      </w:r>
      <w:r>
        <w:t xml:space="preserve"> Here are a few opportunities with friends of Servants as well… </w:t>
      </w:r>
    </w:p>
    <w:p>
      <w:pPr>
        <w:numPr>
          <w:ilvl w:val="0"/>
          <w:numId w:val="3"/>
        </w:numPr>
        <w:spacing w:before="240"/>
        <w:ind w:left="720" w:hanging="210"/>
        <w:jc w:val="left"/>
      </w:pPr>
      <w:r>
        <w:rPr>
          <w:b/>
          <w:bCs/>
        </w:rPr>
        <w:t>Alongsiders Internship in Cambodia</w:t>
      </w:r>
      <w:r>
        <w:t xml:space="preserve"> – 3-6 mothns $500/month || Interns will live with a Khmer host family in an urban poor community for the duration of the internship. Other accommodation is available for short breaks from this community. info@alongsiders.org </w:t>
      </w:r>
      <w:hyperlink r:id="rId7" w:history="1">
        <w:r>
          <w:rPr>
            <w:color w:val="0000EE"/>
            <w:u w:val="single" w:color="0000EE"/>
          </w:rPr>
          <w:t>https://www.alongsiders.org/intern</w:t>
        </w:r>
      </w:hyperlink>
    </w:p>
    <w:p>
      <w:pPr>
        <w:numPr>
          <w:ilvl w:val="0"/>
          <w:numId w:val="3"/>
        </w:numPr>
        <w:ind w:left="720" w:hanging="210"/>
        <w:jc w:val="left"/>
      </w:pPr>
      <w:r>
        <w:rPr>
          <w:b/>
          <w:bCs/>
        </w:rPr>
        <w:t>Newbigin House in the UK</w:t>
      </w:r>
      <w:r>
        <w:t xml:space="preserve"> – East London, Birmingham, Manchester, Glasgow || 3-6 months || 250 UK pounds/month || Our Newbigin House base can offer live-in opportunities.The participant would have a tailor made experience with a mixture of community engagement, reflection, mentoring and retreat. Contact Lianne, Emma or visit online for more information. lianne@newbiginhouse.uk emrrandall@yahoo.co.uk </w:t>
      </w:r>
      <w:hyperlink r:id="rId8" w:history="1">
        <w:r>
          <w:rPr>
            <w:color w:val="0000EE"/>
            <w:u w:val="single" w:color="0000EE"/>
          </w:rPr>
          <w:t>https://newbiginschool.uk/2018/07/06/join-our-learning-communities/</w:t>
        </w:r>
      </w:hyperlink>
    </w:p>
    <w:p>
      <w:pPr>
        <w:numPr>
          <w:ilvl w:val="0"/>
          <w:numId w:val="3"/>
        </w:numPr>
        <w:spacing w:after="240"/>
        <w:ind w:left="720" w:hanging="210"/>
        <w:jc w:val="left"/>
      </w:pPr>
      <w:r>
        <w:rPr>
          <w:b/>
          <w:bCs/>
        </w:rPr>
        <w:t>Onesimo Internship Manila</w:t>
      </w:r>
      <w:r>
        <w:t xml:space="preserve"> – 1-6 months || Live in rehab center in Manila, Philippines alongside youth struggling with past addiction. </w:t>
      </w:r>
      <w:hyperlink r:id="rId9" w:history="1">
        <w:r>
          <w:rPr>
            <w:color w:val="0000EE"/>
            <w:u w:val="single" w:color="0000EE"/>
          </w:rPr>
          <w:t>http://onesimo.ph/</w:t>
        </w:r>
      </w:hyperlink>
    </w:p>
    <w:p>
      <w:pPr>
        <w:pStyle w:val="Heading3"/>
        <w:keepNext w:val="0"/>
        <w:keepLines w:val="0"/>
        <w:spacing w:before="281" w:after="281"/>
        <w:rPr>
          <w:b/>
          <w:bCs/>
          <w:sz w:val="28"/>
          <w:szCs w:val="28"/>
        </w:rPr>
      </w:pPr>
      <w:r>
        <w:rPr>
          <w:rFonts w:ascii="Times New Roman" w:eastAsia="Times New Roman" w:hAnsi="Times New Roman" w:cs="Times New Roman"/>
          <w:i w:val="0"/>
          <w:color w:val="auto"/>
        </w:rPr>
        <w:t>Metadata</w:t>
      </w:r>
    </w:p>
    <w:tbl>
      <w:tblPr>
        <w:tblW w:w="5000" w:type="pct"/>
        <w:tblCellSpacing w:w="15" w:type="dxa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3350"/>
        <w:gridCol w:w="5965"/>
      </w:tblGrid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zn_page_builder_status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enabled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zn_page_layout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default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zn_sidebar_select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default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zn_zn_disable_subheader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no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zn_subheader_style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zn_def_header_style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zn_page_override_boxed_layout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def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zn_page_title_show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no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zn_page_title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/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zn_page_subtitle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/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zn-custom-layout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0</w:t>
            </w:r>
          </w:p>
        </w:tc>
      </w:tr>
    </w:tbl>
    <w:p>
      <w:pPr>
        <w:rPr>
          <w:rFonts w:ascii="Times New Roman" w:eastAsia="Times New Roman" w:hAnsi="Times New Roman" w:cs="Times New Roman"/>
          <w:i w:val="0"/>
          <w:color w:val="auto"/>
        </w:rPr>
      </w:pPr>
    </w:p>
    <w:sectPr>
      <w:pgMar w:header="720" w:footer="72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/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01"/>
    <w:multiLevelType w:val="hybridMultilevel"/>
    <w:tmpl w:val="00000001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>
    <w:nsid w:val="00000002"/>
    <w:multiLevelType w:val="hybridMultilevel"/>
    <w:tmpl w:val="0000000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>
    <w:nsid w:val="00000003"/>
    <w:multiLevelType w:val="hybridMultilevel"/>
    <w:tmpl w:val="00000003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view w:val="normal"/>
  <w:zoom w:percent="100"/>
  <w:defaultTabStop w:val="720"/>
  <w:noPunctuationKerning/>
  <w:characterSpacingControl w:val="doNotCompress"/>
  <w:compat/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05BCE"/>
    <w:rPr>
      <w:sz w:val="24"/>
      <w:szCs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506D7A"/>
    <w:pPr>
      <w:keepNext/>
      <w:keepLines/>
      <w:spacing w:before="240" w:after="0"/>
      <w:outlineLvl w:val="0"/>
    </w:pPr>
    <w:rPr>
      <w:rFonts w:ascii="Times New Roman" w:eastAsia="Times New Roman" w:hAnsi="Times New Roman" w:cs="Times New Roman"/>
      <w:b/>
      <w:bCs/>
      <w:i w:val="0"/>
      <w:color w:val="2F5496" w:themeShade="BF"/>
      <w:kern w:val="36"/>
      <w:sz w:val="48"/>
      <w:szCs w:val="48"/>
    </w:rPr>
  </w:style>
  <w:style w:type="paragraph" w:styleId="Heading2">
    <w:name w:val="heading 2"/>
    <w:basedOn w:val="Normal"/>
    <w:next w:val="Normal"/>
    <w:link w:val="Heading2Char"/>
    <w:uiPriority w:val="9"/>
    <w:qFormat/>
    <w:rsid w:val="00506D7A"/>
    <w:pPr>
      <w:keepNext/>
      <w:keepLines/>
      <w:spacing w:before="40" w:after="0"/>
      <w:outlineLvl w:val="1"/>
    </w:pPr>
    <w:rPr>
      <w:rFonts w:ascii="Times New Roman" w:eastAsia="Times New Roman" w:hAnsi="Times New Roman" w:cs="Times New Roman"/>
      <w:b/>
      <w:bCs/>
      <w:i w:val="0"/>
      <w:color w:val="2F5496" w:themeShade="BF"/>
      <w:sz w:val="36"/>
      <w:szCs w:val="36"/>
    </w:rPr>
  </w:style>
  <w:style w:type="paragraph" w:styleId="Heading3">
    <w:name w:val="heading 3"/>
    <w:basedOn w:val="Normal"/>
    <w:next w:val="Normal"/>
    <w:link w:val="Heading3Char"/>
    <w:uiPriority w:val="9"/>
    <w:qFormat/>
    <w:rsid w:val="00506D7A"/>
    <w:pPr>
      <w:keepNext/>
      <w:keepLines/>
      <w:spacing w:before="40" w:after="0"/>
      <w:outlineLvl w:val="2"/>
    </w:pPr>
    <w:rPr>
      <w:rFonts w:ascii="Times New Roman" w:eastAsia="Times New Roman" w:hAnsi="Times New Roman" w:cs="Times New Roman"/>
      <w:b/>
      <w:bCs/>
      <w:i w:val="0"/>
      <w:color w:val="1F3763" w:themeShade="7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qFormat/>
    <w:rsid w:val="00506D7A"/>
    <w:pPr>
      <w:keepNext/>
      <w:keepLines/>
      <w:spacing w:before="40" w:after="0"/>
      <w:outlineLvl w:val="3"/>
    </w:pPr>
    <w:rPr>
      <w:rFonts w:ascii="Times New Roman" w:eastAsia="Times New Roman" w:hAnsi="Times New Roman" w:cs="Times New Roman"/>
      <w:b/>
      <w:bCs/>
      <w:i w:val="0"/>
      <w:iCs/>
      <w:color w:val="2F5496" w:themeShade="BF"/>
      <w:sz w:val="24"/>
      <w:szCs w:val="24"/>
    </w:rPr>
  </w:style>
  <w:style w:type="paragraph" w:styleId="Heading5">
    <w:name w:val="heading 5"/>
    <w:basedOn w:val="Normal"/>
    <w:next w:val="Normal"/>
    <w:link w:val="Heading5Char"/>
    <w:uiPriority w:val="9"/>
    <w:qFormat/>
    <w:rsid w:val="00506D7A"/>
    <w:pPr>
      <w:keepNext/>
      <w:keepLines/>
      <w:spacing w:before="40" w:after="0"/>
      <w:outlineLvl w:val="4"/>
    </w:pPr>
    <w:rPr>
      <w:rFonts w:ascii="Times New Roman" w:eastAsia="Times New Roman" w:hAnsi="Times New Roman" w:cs="Times New Roman"/>
      <w:b/>
      <w:bCs/>
      <w:i w:val="0"/>
      <w:color w:val="2F5496" w:themeShade="BF"/>
      <w:sz w:val="20"/>
      <w:szCs w:val="20"/>
    </w:rPr>
  </w:style>
  <w:style w:type="paragraph" w:styleId="Heading6">
    <w:name w:val="heading 6"/>
    <w:basedOn w:val="Normal"/>
    <w:next w:val="Normal"/>
    <w:link w:val="Heading6Char"/>
    <w:uiPriority w:val="9"/>
    <w:qFormat/>
    <w:rsid w:val="00506D7A"/>
    <w:pPr>
      <w:keepNext/>
      <w:keepLines/>
      <w:spacing w:before="40" w:after="0"/>
      <w:outlineLvl w:val="5"/>
    </w:pPr>
    <w:rPr>
      <w:rFonts w:ascii="Times New Roman" w:eastAsia="Times New Roman" w:hAnsi="Times New Roman" w:cs="Times New Roman"/>
      <w:b/>
      <w:bCs/>
      <w:i w:val="0"/>
      <w:color w:val="1F3763" w:themeShade="7F"/>
      <w:sz w:val="16"/>
      <w:szCs w:val="16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Heading1Char">
    <w:name w:val="Heading 1 Char"/>
    <w:basedOn w:val="DefaultParagraphFont"/>
    <w:link w:val="Heading1"/>
    <w:uiPriority w:val="9"/>
    <w:rsid w:val="00506D7A"/>
    <w:rPr>
      <w:rFonts w:ascii="Calibri Light" w:eastAsia="Times New Roman" w:hAnsi="Calibri Light" w:cs="Times New Roman"/>
      <w:color w:val="2F5496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506D7A"/>
    <w:rPr>
      <w:rFonts w:ascii="Calibri Light" w:eastAsia="Times New Roman" w:hAnsi="Calibri Light" w:cs="Times New Roman"/>
      <w:color w:val="2F5496" w:themeShade="BF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506D7A"/>
    <w:rPr>
      <w:rFonts w:ascii="Calibri Light" w:eastAsia="Times New Roman" w:hAnsi="Calibri Light" w:cs="Times New Roman"/>
      <w:color w:val="1F3763" w:themeShade="7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rsid w:val="00506D7A"/>
    <w:rPr>
      <w:rFonts w:ascii="Calibri Light" w:eastAsia="Times New Roman" w:hAnsi="Calibri Light" w:cs="Times New Roman"/>
      <w:i/>
      <w:iCs/>
      <w:color w:val="2F5496" w:themeShade="BF"/>
    </w:rPr>
  </w:style>
  <w:style w:type="character" w:customStyle="1" w:styleId="Heading5Char">
    <w:name w:val="Heading 5 Char"/>
    <w:basedOn w:val="DefaultParagraphFont"/>
    <w:link w:val="Heading5"/>
    <w:uiPriority w:val="9"/>
    <w:rsid w:val="00506D7A"/>
    <w:rPr>
      <w:rFonts w:ascii="Calibri Light" w:eastAsia="Times New Roman" w:hAnsi="Calibri Light" w:cs="Times New Roman"/>
      <w:color w:val="2F5496" w:themeShade="BF"/>
    </w:rPr>
  </w:style>
  <w:style w:type="character" w:customStyle="1" w:styleId="Heading6Char">
    <w:name w:val="Heading 6 Char"/>
    <w:basedOn w:val="DefaultParagraphFont"/>
    <w:link w:val="Heading6"/>
    <w:uiPriority w:val="9"/>
    <w:rsid w:val="00506D7A"/>
    <w:rPr>
      <w:rFonts w:ascii="Calibri Light" w:eastAsia="Times New Roman" w:hAnsi="Calibri Light" w:cs="Times New Roman"/>
      <w:color w:val="1F3763" w:themeShade="7F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theme" Target="theme/theme1.xml" /><Relationship Id="rId11" Type="http://schemas.openxmlformats.org/officeDocument/2006/relationships/numbering" Target="numbering.xml" /><Relationship Id="rId12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image" Target="media/image1.png" /><Relationship Id="rId5" Type="http://schemas.openxmlformats.org/officeDocument/2006/relationships/hyperlink" Target="http://servantsasia.org/TASTE" TargetMode="External" /><Relationship Id="rId6" Type="http://schemas.openxmlformats.org/officeDocument/2006/relationships/hyperlink" Target="mailto:info@servantsasia.org" TargetMode="External" /><Relationship Id="rId7" Type="http://schemas.openxmlformats.org/officeDocument/2006/relationships/hyperlink" Target="https://www.alongsiders.org/intern" TargetMode="External" /><Relationship Id="rId8" Type="http://schemas.openxmlformats.org/officeDocument/2006/relationships/hyperlink" Target="https://newbiginschool.uk/2018/07/06/join-our-learning-communities/" TargetMode="External" /><Relationship Id="rId9" Type="http://schemas.openxmlformats.org/officeDocument/2006/relationships/hyperlink" Target="http://onesimo.ph/" TargetMode="Externa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0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Urbana On-Ramps 2018</dc:title>
  <cp:revision>0</cp:revision>
</cp:coreProperties>
</file>