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New Servants International Coordinator to be Evicted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2005-06-17 14:19:38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The new International Coordinator of Servants, Craig Greenfield, has been served an eviction notice by Cambodian authorities who are attempting to demolish the Cambodian slum he lives in with his wife Nay, and two children.</w:t>
      </w:r>
    </w:p>
    <w:p>
      <w:r>
        <w:t xml:space="preserve">Craig's appointment as International Coordinator of Servants to Asia's Urban Poor was confirmed in May. Craig and Nay have lived amongst the urban poor in the capital city of Cambodia, Phnom Penh, for the past five and a half years. They have pioneered a ministry reaching hundreds of children orphaned by AIDS, called Project HALO. This is the second time the Greenfields and their urban poor neighbours have been forced to move after their slum was evicted by the government. Three years ago, their previous community, Victory Creek Bridge, was also evicted in order to make way for a major sewage canal. "As usual, the eviction is taking place with no consultation and no alternative accomodation offered to those who will lose their homes and livelihoods. All the houses are privately owned and rented. But the rights of the poor are easy to trample," says Craig. The Greenfields plan to assist their friends and neighbours in negotiations with local authorities and non-government organisations. </w:t>
      </w:r>
      <w:r>
        <w:rPr>
          <w:b/>
          <w:bCs/>
          <w:i/>
          <w:iCs/>
        </w:rPr>
        <w:t>[For more information about the new Servants team arriving in Cambodia in mid-2006 email us on cambodia@servantsasia.org]</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Servants International Coordinator to be Evicted</dc:title>
  <cp:revision>0</cp:revision>
</cp:coreProperties>
</file>