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1.1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medium_DSCF4187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01:29:09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/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medium_DSCF4187</dc:title>
  <cp:revision>0</cp:revision>
</cp:coreProperties>
</file>