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MATUL header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2021-07-16 02:18:19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MATUL header</dc:title>
  <cp:revision>0</cp:revision>
</cp:coreProperties>
</file>