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kids on devices 2-500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2022-06-11 00:22:35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kids on devices 2-500</dc:title>
  <cp:revision>0</cp:revision>
</cp:coreProperties>
</file>