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The Inside Edge: Briarpatch Community Garden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David Prieb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2016-09-07 16:00:18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Articles Canada God at Work </w:t>
            </w:r>
          </w:p>
        </w:tc>
      </w:tr>
    </w:tbl>
    <w:p>
      <w:r>
        <w:t>Click here to view the latest Servants newsletter:  </w:t>
      </w:r>
      <w:hyperlink r:id="rId4" w:history="1">
        <w:r>
          <w:rPr>
            <w:color w:val="0000EE"/>
            <w:u w:val="single" w:color="0000EE"/>
          </w:rPr>
          <w:t>The Inside Edge</w:t>
        </w:r>
      </w:hyperlink>
      <w:r>
        <w:t xml:space="preserve">. You can read about a transformed community space in Vancouver, catch up on the latest happenings within Servants, and be informed about what's happening within our teams. </w:t>
      </w:r>
    </w:p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zn_page_layout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zn_sidebar_select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zn_show_social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zn_zn_disable_subheader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zn_subheader_style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zn_def_header_style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zn-custom-layout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zn_page_builder_status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rPr>
          <w:rFonts w:ascii="Times New Roman" w:eastAsia="Times New Roman" w:hAnsi="Times New Roman" w:cs="Times New Roman"/>
          <w:i w:val="0"/>
          <w:color w:val="auto"/>
        </w:rPr>
      </w:pP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eepurl.com/cdAsXL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The Inside Edge:  Briarpatch Community Garden</dc:title>
  <cp:revision>0</cp:revision>
</cp:coreProperties>
</file>