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india-relief-distribution-spreadsheet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2021-05-25 18:40:12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india-relief-distribution-spreadsheet</dc:title>
  <cp:revision>0</cp:revision>
</cp:coreProperties>
</file>