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Hot off the Swiss press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2020-10-11 19:31:58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Linking Teams Stories Switzerland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latest Swiss newsletter has just been published, with a host of hopeful stories emerging despite very difficult days.</w:t>
      </w:r>
    </w:p>
    <w:p>
      <w:pPr>
        <w:pStyle w:val="has-normal-font-size"/>
        <w:spacing w:before="240" w:after="240"/>
      </w:pPr>
      <w:hyperlink r:id="rId4" w:tgtFrame="_blank" w:history="1">
        <w:r>
          <w:rPr>
            <w:b/>
            <w:bCs/>
            <w:color w:val="0000EE"/>
            <w:u w:val="single" w:color="0000EE"/>
          </w:rPr>
          <w:t>Servants Switzerland</w:t>
        </w:r>
      </w:hyperlink>
      <w:r>
        <w:t xml:space="preserve"> has just released its latest newsletter (in Swiss-German). It contains stories several stories from the </w:t>
      </w:r>
      <w:hyperlink r:id="rId5" w:tgtFrame="_blank" w:history="1">
        <w:r>
          <w:rPr>
            <w:b/>
            <w:bCs/>
            <w:color w:val="0000EE"/>
            <w:u w:val="single" w:color="0000EE"/>
          </w:rPr>
          <w:t>Servants Manila team</w:t>
        </w:r>
      </w:hyperlink>
      <w:r>
        <w:t xml:space="preserve">, as well as local partner organisations </w:t>
      </w:r>
      <w:hyperlink r:id="rId6" w:tgtFrame="_blank" w:history="1">
        <w:r>
          <w:rPr>
            <w:b/>
            <w:bCs/>
            <w:color w:val="0000EE"/>
            <w:u w:val="single" w:color="0000EE"/>
          </w:rPr>
          <w:t>Onesimo</w:t>
        </w:r>
      </w:hyperlink>
      <w:r>
        <w:t xml:space="preserve"> and </w:t>
      </w:r>
      <w:hyperlink r:id="rId7" w:tgtFrame="_blank" w:history="1">
        <w:r>
          <w:rPr>
            <w:b/>
            <w:bCs/>
            <w:color w:val="0000EE"/>
            <w:u w:val="single" w:color="0000EE"/>
          </w:rPr>
          <w:t>Lilok</w:t>
        </w:r>
      </w:hyperlink>
      <w:r>
        <w:t>. Not surprisingly, several stories unfold around the impacts of coronavirus and the measures to attempt to control the pandemic. In the coming weeks, we will publish English translations of some of these stories here on our website (type your email address in the "subscribe" box on the right, to receive notifications of new posts).</w:t>
      </w:r>
    </w:p>
    <w:p>
      <w:pPr>
        <w:pStyle w:val="has-normal-font-size"/>
        <w:spacing w:before="240" w:after="240"/>
      </w:pPr>
      <w:r>
        <w:t>But there's other news too ... here's the table of contents:</w:t>
      </w:r>
    </w:p>
    <w:p>
      <w:pPr>
        <w:spacing w:before="240" w:after="240"/>
        <w:ind w:left="600" w:right="600"/>
      </w:pPr>
      <w:r>
        <w:rPr>
          <w:strike w:val="0"/>
          <w:u w:val="none"/>
        </w:rPr>
        <w:drawing>
          <wp:inline>
            <wp:extent cx="3352800" cy="48768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8"/>
                    <a:stretch>
                      <a:fillRect/>
                    </a:stretch>
                  </pic:blipFill>
                  <pic:spPr>
                    <a:xfrm>
                      <a:off x="0" y="0"/>
                      <a:ext cx="3352800" cy="4876800"/>
                    </a:xfrm>
                    <a:prstGeom prst="rect">
                      <a:avLst/>
                    </a:prstGeom>
                  </pic:spPr>
                </pic:pic>
              </a:graphicData>
            </a:graphic>
          </wp:inline>
        </w:drawing>
      </w:r>
    </w:p>
    <w:p>
      <w:pPr>
        <w:spacing w:before="240" w:after="240"/>
        <w:ind w:left="600" w:right="600"/>
      </w:pPr>
      <w:r>
        <w:t>Ein Tropfen im Ozean</w:t>
      </w:r>
    </w:p>
    <w:p>
      <w:pPr>
        <w:spacing w:before="240" w:after="240"/>
        <w:ind w:left="600" w:right="600"/>
      </w:pPr>
      <w:r>
        <w:t>Nichts ist selbstverständlich</w:t>
      </w:r>
    </w:p>
    <w:p>
      <w:pPr>
        <w:spacing w:before="240" w:after="240"/>
        <w:ind w:left="600" w:right="600"/>
      </w:pPr>
      <w:r>
        <w:t>Eine gute Seite der Pandemie</w:t>
      </w:r>
    </w:p>
    <w:p>
      <w:pPr>
        <w:spacing w:before="240" w:after="240"/>
        <w:ind w:left="600" w:right="600"/>
      </w:pPr>
      <w:r>
        <w:t>Besinnungstage an einer Privatschule</w:t>
      </w:r>
    </w:p>
    <w:p>
      <w:pPr>
        <w:spacing w:before="240" w:after="240"/>
        <w:ind w:left="600" w:right="600"/>
      </w:pPr>
      <w:r>
        <w:t>Folgen der Pandemie</w:t>
      </w:r>
    </w:p>
    <w:p>
      <w:pPr>
        <w:spacing w:before="240" w:after="240"/>
        <w:ind w:left="600" w:right="600"/>
      </w:pPr>
      <w:r>
        <w:t>Wenn Träume schmerzen</w:t>
      </w:r>
    </w:p>
    <w:p>
      <w:pPr>
        <w:spacing w:before="240" w:after="240"/>
        <w:ind w:left="600" w:right="600"/>
      </w:pPr>
      <w:r>
        <w:t>An Corona werden wir nicht sterben – aber am Hunger!</w:t>
      </w:r>
    </w:p>
    <w:p>
      <w:pPr>
        <w:spacing w:before="240" w:after="240"/>
        <w:ind w:left="600" w:right="600"/>
      </w:pPr>
      <w:r>
        <w:t>Unberechenbares Leben als Chance</w:t>
      </w:r>
    </w:p>
    <w:p>
      <w:pPr>
        <w:spacing w:before="240" w:after="240"/>
        <w:ind w:left="600" w:right="600"/>
      </w:pPr>
      <w:r>
        <w:t>Lilok im Lockdown</w:t>
      </w:r>
    </w:p>
    <w:p>
      <w:pPr>
        <w:spacing w:before="240" w:after="240"/>
        <w:ind w:left="600" w:right="600"/>
      </w:pPr>
      <w:r>
        <w:t>Generalversammlung von Onesimo Jugend online</w:t>
      </w:r>
    </w:p>
    <w:p>
      <w:pPr>
        <w:spacing w:before="240" w:after="240"/>
        <w:ind w:left="600" w:right="600"/>
      </w:pPr>
      <w:r>
        <w:t>Onesimo im Lockdown</w:t>
      </w:r>
    </w:p>
    <w:p>
      <w:pPr>
        <w:spacing w:before="240" w:after="240"/>
        <w:ind w:left="600" w:right="600"/>
      </w:pPr>
      <w:r>
        <w:t>Denkmäler der Schmach</w:t>
      </w:r>
    </w:p>
    <w:p>
      <w:pPr>
        <w:spacing w:before="240" w:after="240"/>
        <w:ind w:left="600" w:right="600"/>
      </w:pPr>
      <w:r>
        <w:t>Versiert im Schubladisieren</w:t>
      </w:r>
    </w:p>
    <w:p>
      <w:pPr>
        <w:spacing w:before="240" w:after="240"/>
        <w:ind w:left="600" w:right="600"/>
      </w:pPr>
      <w:r>
        <w:t>Rita Beer: ein Geben und Nehmen</w:t>
      </w:r>
    </w:p>
    <w:p>
      <w:pPr>
        <w:pStyle w:val="has-normal-font-size"/>
        <w:spacing w:before="240" w:after="240"/>
      </w:pPr>
      <w:r>
        <w:t>Read or download the newsletter </w:t>
      </w:r>
      <w:hyperlink r:id="rId9" w:tgtFrame="_blank" w:history="1">
        <w:r>
          <w:rPr>
            <w:b/>
            <w:bCs/>
            <w:color w:val="0000EE"/>
            <w:u w:val="single" w:color="0000EE"/>
          </w:rPr>
          <w:t>here</w:t>
        </w:r>
      </w:hyperlink>
      <w: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linking-teams/switzerland/" TargetMode="External" /><Relationship Id="rId5" Type="http://schemas.openxmlformats.org/officeDocument/2006/relationships/hyperlink" Target="http://servantsasia.org/countries/philippines/" TargetMode="External" /><Relationship Id="rId6" Type="http://schemas.openxmlformats.org/officeDocument/2006/relationships/hyperlink" Target="https://www.onesimo.ch/index.php" TargetMode="External" /><Relationship Id="rId7" Type="http://schemas.openxmlformats.org/officeDocument/2006/relationships/hyperlink" Target="https://lilokfoundation.com/" TargetMode="External" /><Relationship Id="rId8" Type="http://schemas.openxmlformats.org/officeDocument/2006/relationships/image" Target="media/image1.png" /><Relationship Id="rId9" Type="http://schemas.openxmlformats.org/officeDocument/2006/relationships/hyperlink" Target="https://www.onesimo.ch/files/ServantsNewsletter/Servants-Newsletter_89_220_web.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off the Swiss press</dc:title>
  <cp:revision>0</cp:revision>
</cp:coreProperties>
</file>