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Four Principles for Servants in Aceh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2006-05-04 16:20:34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(Banda Aceh) </w:t>
            </w:r>
          </w:p>
        </w:tc>
      </w:tr>
    </w:tbl>
    <w:p>
      <w:pPr>
        <w:bidi w:val="0"/>
        <w:spacing w:before="240" w:after="240"/>
      </w:pPr>
      <w:r>
        <w:rPr>
          <w:b/>
          <w:bCs/>
          <w:i/>
          <w:iCs/>
        </w:rPr>
        <w:t>[Dr Rob Bellingham, Servants Special Advisor to the Banda Aceh team, writes reflections based on his involvement there over the past year...]</w:t>
      </w:r>
    </w:p>
    <w:p>
      <w:pPr>
        <w:bidi w:val="0"/>
        <w:spacing w:before="240" w:after="240"/>
      </w:pPr>
      <w:r>
        <w:t>Principle #1: PARTNERSHIP</w:t>
      </w:r>
    </w:p>
    <w:p>
      <w:pPr>
        <w:bidi w:val="0"/>
        <w:spacing w:before="240" w:after="240"/>
      </w:pPr>
      <w:r>
        <w:t>When I first went to Aceh I was convinced that the work would only succeed if it was a partnership between international resources and local knowledge so I searched for an Indonesian partner and we became linked with the Baptists of Indonesia.</w:t>
      </w:r>
    </w:p>
    <w:p>
      <w:r>
        <w:t xml:space="preserve">We westerners are conditioned to be individualists but success is more possible with a team approach. I always try to be inclusive in my approach to ministry and to share what I have and am and invite others to do the same. Ministry becomes a group adventure with each able to encourage the other. In Aceh we were blessed with an exceptionally gifted and dedicated Indonesian leader and it was obvious that he should be the team and project coordinator. </w:t>
      </w:r>
    </w:p>
    <w:p>
      <w:pPr>
        <w:bidi w:val="0"/>
        <w:spacing w:before="240" w:after="240"/>
      </w:pPr>
      <w:r>
        <w:t>Principle #2: INCARNATION</w:t>
      </w:r>
    </w:p>
    <w:p>
      <w:pPr>
        <w:bidi w:val="0"/>
        <w:spacing w:before="240" w:after="240"/>
      </w:pPr>
      <w:r>
        <w:t>Last year we had a house and office in the city but the project was 10 to 30kms along the northern coast. So we enquired in the village and the first person we asked offered us a rent free house in one of the target villages.</w:t>
      </w:r>
    </w:p>
    <w:p>
      <w:pPr>
        <w:bidi w:val="0"/>
        <w:spacing w:before="240" w:after="240"/>
      </w:pPr>
      <w:r>
        <w:t>Goats, chickens and bats were in residence and self sown palms had sprouted in the roofless bathroom. We have transformed it and built a training centre on the side of it.</w:t>
      </w:r>
    </w:p>
    <w:p>
      <w:pPr>
        <w:bidi w:val="0"/>
        <w:spacing w:before="240" w:after="240"/>
      </w:pPr>
      <w:r>
        <w:t xml:space="preserve">Most community discussions happen at night but the aid agencies visited only in the day. Living in the village amongst the people has had a profound impact on what we have been able to do. 50 other aid agencies are working in the villages we are but we know the dynamics much better than they do and many have come to ask help when there are problems in their projects. </w:t>
      </w:r>
    </w:p>
    <w:p>
      <w:pPr>
        <w:bidi w:val="0"/>
        <w:spacing w:before="240" w:after="240"/>
      </w:pPr>
      <w:r>
        <w:t>Principle #3: COMMUNITY</w:t>
      </w:r>
    </w:p>
    <w:p>
      <w:pPr>
        <w:bidi w:val="0"/>
        <w:spacing w:before="240" w:after="240"/>
      </w:pPr>
      <w:r>
        <w:t>The people know Servants is a Christian agency but say 'you are one of us.' After the tsunami many people were in shock, facilities were destroyed, businesses and community members lost and life went on hold like someone pushed 'pause' on the control panel.</w:t>
      </w:r>
    </w:p>
    <w:p>
      <w:pPr>
        <w:bidi w:val="0"/>
        <w:spacing w:before="240" w:after="240"/>
      </w:pPr>
      <w:r>
        <w:t>So we asked the question 'what is needed to kick start life again'. One answer was sport, so we coordinated a 17 village 46 game soccer competition with Rush and others as coaches and motivators. There had never been any educational facilities in Garut village so we linked an agency keen to build a kindergarten to the local need.</w:t>
      </w:r>
    </w:p>
    <w:p>
      <w:pPr>
        <w:bidi w:val="0"/>
        <w:spacing w:before="240" w:after="240"/>
      </w:pPr>
      <w:r>
        <w:t xml:space="preserve">Behind the village there are fresh water springs in the foothills so I got a water engineer to go there and design a gravity fed system with 2 kms of buried pipe and 10 water collection points so everyone has access to clean water. It had existed for centuries but never been tapped. Up to 40 village volunteers dug the trenches and laid the pipes and Aan our locally hired water and sanitation coordinator has grown in leadership ability and experience at an astronomical rate. It is a huge privilege to become insiders in the life of these communities and to share their struggles and their joys. </w:t>
      </w:r>
    </w:p>
    <w:p>
      <w:pPr>
        <w:bidi w:val="0"/>
        <w:spacing w:before="240" w:after="240"/>
      </w:pPr>
      <w:r>
        <w:t>Principle #4: WHOLISM</w:t>
      </w:r>
    </w:p>
    <w:p>
      <w:pPr>
        <w:bidi w:val="0"/>
        <w:spacing w:before="240" w:after="240"/>
      </w:pPr>
      <w:r>
        <w:t>One of the strongest challenges Islam presents to Christianity is it's emphasis on the uluma â€“ the brotherhood â€“ the integration of faith and life.</w:t>
      </w:r>
    </w:p>
    <w:p>
      <w:pPr>
        <w:bidi w:val="0"/>
        <w:spacing w:before="240" w:after="240"/>
      </w:pPr>
      <w:r>
        <w:t>There are no separate compartments of the spiritual and the secular and permeable lines between the unseen and physical worlds.</w:t>
      </w:r>
    </w:p>
    <w:p>
      <w:pPr>
        <w:bidi w:val="0"/>
        <w:spacing w:before="240" w:after="240"/>
      </w:pPr>
      <w:r>
        <w:t>In contexts such as Aceh we do well to witness in culturally appropriate ways and to build relationships of trust as a basis for sharing our faith in Christ. We also need to take a long term view.</w:t>
      </w:r>
    </w:p>
    <w:p>
      <w:pPr>
        <w:bidi w:val="0"/>
        <w:spacing w:before="240" w:after="240"/>
      </w:pPr>
      <w:r>
        <w:t>If Aceh is to embrace the gospel there will be a lot of struggle and pain before there is belief and celebration. Our approach is to meet people at the point of their felt needs, live amongst them and work with them, share their lives and share our stories.</w:t>
      </w:r>
    </w:p>
    <w:p>
      <w:pPr>
        <w:bidi w:val="0"/>
        <w:spacing w:before="240" w:after="240"/>
      </w:pPr>
      <w:r>
        <w:t>Within our own team we have daily devotions and prayers attended by both Christian and Muslim team members. We seek to serve with humility and conduct all our business with integrity and justice.</w:t>
      </w:r>
    </w:p>
    <w:p>
      <w:pPr>
        <w:bidi w:val="0"/>
        <w:spacing w:before="240" w:after="240"/>
      </w:pPr>
      <w:r>
        <w:t>Mid last year we quietly held what may have been the first ever Christian service in Garut village. One day there may be a worshipping community there. An English speaking congregation of 100 has emerged from the aid community in the nearby city of Banda Aceh.</w:t>
      </w:r>
    </w:p>
    <w:p>
      <w:pPr>
        <w:bidi w:val="0"/>
        <w:spacing w:before="240" w:after="240"/>
      </w:pPr>
      <w:r>
        <w:t>So what do these principles mean for us?</w:t>
      </w:r>
    </w:p>
    <w:p>
      <w:pPr>
        <w:bidi w:val="0"/>
        <w:spacing w:before="240" w:after="240"/>
      </w:pPr>
      <w:r>
        <w:t>Jesus defined his mission in 7  statements in John's gospel:</w:t>
      </w:r>
    </w:p>
    <w:p>
      <w:pPr>
        <w:numPr>
          <w:ilvl w:val="0"/>
          <w:numId w:val="1"/>
        </w:numPr>
        <w:spacing w:before="240"/>
        <w:ind w:left="720" w:hanging="210"/>
        <w:jc w:val="left"/>
      </w:pPr>
      <w:r>
        <w:t>If people are hungry it is important to share bread and the bread of life.</w:t>
      </w:r>
    </w:p>
    <w:p>
      <w:pPr>
        <w:numPr>
          <w:ilvl w:val="0"/>
          <w:numId w:val="1"/>
        </w:numPr>
        <w:ind w:left="720" w:hanging="210"/>
        <w:jc w:val="left"/>
      </w:pPr>
      <w:r>
        <w:t>If they are thirsty to find water and the water of life.</w:t>
      </w:r>
    </w:p>
    <w:p>
      <w:pPr>
        <w:numPr>
          <w:ilvl w:val="0"/>
          <w:numId w:val="1"/>
        </w:numPr>
        <w:ind w:left="720" w:hanging="210"/>
        <w:jc w:val="left"/>
      </w:pPr>
      <w:r>
        <w:t>If they are hurting and grieving to know Jesus is the resurrection and the life.</w:t>
      </w:r>
    </w:p>
    <w:p>
      <w:pPr>
        <w:numPr>
          <w:ilvl w:val="0"/>
          <w:numId w:val="1"/>
        </w:numPr>
        <w:ind w:left="720" w:hanging="210"/>
        <w:jc w:val="left"/>
      </w:pPr>
      <w:r>
        <w:t>If they are confused and questioning to come to know the way, the truth and the life</w:t>
      </w:r>
    </w:p>
    <w:p>
      <w:pPr>
        <w:numPr>
          <w:ilvl w:val="0"/>
          <w:numId w:val="1"/>
        </w:numPr>
        <w:ind w:left="720" w:hanging="210"/>
        <w:jc w:val="left"/>
      </w:pPr>
      <w:r>
        <w:t>If they are lost and in danger to be guided and protected by the good shepherd</w:t>
      </w:r>
    </w:p>
    <w:p>
      <w:pPr>
        <w:numPr>
          <w:ilvl w:val="0"/>
          <w:numId w:val="1"/>
        </w:numPr>
        <w:ind w:left="720" w:hanging="210"/>
        <w:jc w:val="left"/>
      </w:pPr>
      <w:r>
        <w:t>If they are blinded by prejudices and dogma to discover the light of the world</w:t>
      </w:r>
    </w:p>
    <w:p>
      <w:pPr>
        <w:numPr>
          <w:ilvl w:val="0"/>
          <w:numId w:val="1"/>
        </w:numPr>
        <w:spacing w:after="240"/>
        <w:ind w:left="720" w:hanging="210"/>
        <w:jc w:val="left"/>
      </w:pPr>
      <w:r>
        <w:t>They need to be connected to the true vine, linked to Jesus the perfect prophet, the risen Christ</w:t>
      </w:r>
    </w:p>
    <w:p>
      <w:pPr>
        <w:bidi w:val="0"/>
        <w:spacing w:before="240" w:after="240"/>
      </w:pPr>
      <w:r>
        <w:t>This is our calling, in Aceh and in the West, to know and share the truth of God and do the work of God.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2006737101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Four Principles for Servants in Aceh</dc:title>
  <cp:revision>0</cp:revision>
</cp:coreProperties>
</file>