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DSCF1518-1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DSCF1518-1</dc:title>
  <cp:revision>0</cp:revision>
</cp:coreProperties>
</file>