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As it is in Heaven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2022-09-09 00:19:15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spacing w:before="255" w:after="255"/>
        <w:rPr>
          <w:sz w:val="26"/>
          <w:szCs w:val="26"/>
        </w:rPr>
      </w:pPr>
      <w:r>
        <w:rPr>
          <w:sz w:val="26"/>
          <w:szCs w:val="26"/>
        </w:rPr>
        <w:t xml:space="preserve">Join our friends at </w:t>
      </w:r>
      <w:hyperlink r:id="rId4" w:tgtFrame="_blank" w:history="1">
        <w:r>
          <w:rPr>
            <w:b/>
            <w:bCs/>
            <w:color w:val="0000EE"/>
            <w:sz w:val="26"/>
            <w:szCs w:val="26"/>
            <w:u w:val="single" w:color="0000EE"/>
          </w:rPr>
          <w:t>The People's Seminary</w:t>
        </w:r>
      </w:hyperlink>
      <w:r>
        <w:rPr>
          <w:sz w:val="26"/>
          <w:szCs w:val="26"/>
        </w:rPr>
        <w:t xml:space="preserve"> for a thirteen-week Zoom Bible study on Jesus’ missional movement according to the New Testament.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Learn with others</w:t>
      </w:r>
    </w:p>
    <w:p>
      <w:pPr>
        <w:pStyle w:val="Heading4"/>
        <w:keepNext w:val="0"/>
        <w:keepLines w:val="0"/>
        <w:spacing w:before="339" w:after="339"/>
        <w:rPr>
          <w:b/>
          <w:bCs/>
          <w:sz w:val="26"/>
          <w:szCs w:val="26"/>
        </w:rPr>
      </w:pPr>
      <w:r>
        <w:rPr>
          <w:rFonts w:ascii="Times New Roman" w:eastAsia="Times New Roman" w:hAnsi="Times New Roman" w:cs="Times New Roman"/>
          <w:i w:val="0"/>
          <w:iCs w:val="0"/>
          <w:color w:val="auto"/>
          <w:sz w:val="26"/>
          <w:szCs w:val="26"/>
        </w:rPr>
        <w:t>September 30- December 23</w:t>
      </w:r>
    </w:p>
    <w:p>
      <w:pPr>
        <w:spacing w:before="255" w:after="255"/>
        <w:rPr>
          <w:sz w:val="26"/>
          <w:szCs w:val="26"/>
        </w:rPr>
      </w:pPr>
      <w:r>
        <w:rPr>
          <w:sz w:val="26"/>
          <w:szCs w:val="26"/>
        </w:rPr>
        <w:t>13 Sessions: Fridays, 12:00 PM - 1:00 PM (PST)</w:t>
      </w:r>
    </w:p>
    <w:p>
      <w:pPr>
        <w:spacing w:before="255" w:after="255"/>
        <w:rPr>
          <w:sz w:val="26"/>
          <w:szCs w:val="26"/>
        </w:rPr>
      </w:pPr>
      <w:r>
        <w:rPr>
          <w:sz w:val="26"/>
          <w:szCs w:val="26"/>
        </w:rPr>
        <w:t>The New Testament tells the story of God’s sending of his Son, Jesus of Nazareth, who launches a nonviolent liberation movement we are each recruited to join. Jesus proclaimed the Kingdom of God, on earth as in heaven. He taught and demonstrated a kingdom “not of this world,” empowering his disciples with the Holy Spirit to do the same. </w:t>
      </w:r>
    </w:p>
    <w:p>
      <w:pPr>
        <w:pStyle w:val="Heading4"/>
        <w:keepNext w:val="0"/>
        <w:keepLines w:val="0"/>
        <w:spacing w:before="319" w:after="319"/>
        <w:rPr>
          <w:b/>
          <w:bCs/>
        </w:rPr>
      </w:pPr>
      <w:r>
        <w:rPr>
          <w:rFonts w:ascii="Times New Roman" w:eastAsia="Times New Roman" w:hAnsi="Times New Roman" w:cs="Times New Roman"/>
          <w:i w:val="0"/>
          <w:iCs w:val="0"/>
          <w:color w:val="auto"/>
        </w:rPr>
        <w:t>Then facilitate Others' learning</w:t>
      </w:r>
    </w:p>
    <w:p>
      <w:pPr>
        <w:spacing w:before="255" w:after="255"/>
        <w:rPr>
          <w:sz w:val="26"/>
          <w:szCs w:val="26"/>
        </w:rPr>
      </w:pPr>
      <w:r>
        <w:rPr>
          <w:sz w:val="26"/>
          <w:szCs w:val="26"/>
        </w:rPr>
        <w:t xml:space="preserve">These 13 Bible studies will be published in Bob Ekblad’s forthcoming Volume 4 of Guerrilla Bible Studies: </w:t>
      </w:r>
      <w:r>
        <w:rPr>
          <w:b/>
          <w:bCs/>
          <w:i/>
          <w:iCs/>
          <w:sz w:val="26"/>
          <w:szCs w:val="26"/>
        </w:rPr>
        <w:t>Following Jesus: On Earth as in Heaven</w:t>
      </w:r>
      <w:r>
        <w:rPr>
          <w:sz w:val="26"/>
          <w:szCs w:val="26"/>
        </w:rPr>
        <w:t>. In these studies you will find practical guidelines for facilitating liberating Bible studies that mobilize people.</w:t>
      </w:r>
    </w:p>
    <w:p>
      <w:pPr>
        <w:spacing w:before="255" w:after="255"/>
        <w:rPr>
          <w:sz w:val="26"/>
          <w:szCs w:val="26"/>
        </w:rPr>
      </w:pPr>
      <w:r>
        <w:rPr>
          <w:sz w:val="26"/>
          <w:szCs w:val="26"/>
        </w:rPr>
        <w:t>1) September 30. Matthew 28,18-20 </w:t>
      </w:r>
    </w:p>
    <w:p>
      <w:pPr>
        <w:spacing w:before="255" w:after="255"/>
        <w:rPr>
          <w:sz w:val="26"/>
          <w:szCs w:val="26"/>
        </w:rPr>
      </w:pPr>
      <w:r>
        <w:rPr>
          <w:sz w:val="26"/>
          <w:szCs w:val="26"/>
        </w:rPr>
        <w:t>2) October 7. Isaiah 42 </w:t>
      </w:r>
    </w:p>
    <w:p>
      <w:pPr>
        <w:spacing w:before="255" w:after="255"/>
        <w:rPr>
          <w:sz w:val="26"/>
          <w:szCs w:val="26"/>
        </w:rPr>
      </w:pPr>
      <w:r>
        <w:rPr>
          <w:sz w:val="26"/>
          <w:szCs w:val="26"/>
        </w:rPr>
        <w:t>3) October 14. Luke 4,14-21 </w:t>
      </w:r>
    </w:p>
    <w:p>
      <w:pPr>
        <w:spacing w:before="255" w:after="255"/>
        <w:rPr>
          <w:sz w:val="26"/>
          <w:szCs w:val="26"/>
        </w:rPr>
      </w:pPr>
      <w:r>
        <w:rPr>
          <w:sz w:val="26"/>
          <w:szCs w:val="26"/>
        </w:rPr>
        <w:t>4) October 21. Luke 10,1-12 </w:t>
      </w:r>
    </w:p>
    <w:p>
      <w:pPr>
        <w:spacing w:before="255" w:after="255"/>
        <w:rPr>
          <w:sz w:val="26"/>
          <w:szCs w:val="26"/>
        </w:rPr>
      </w:pPr>
      <w:r>
        <w:rPr>
          <w:sz w:val="26"/>
          <w:szCs w:val="26"/>
        </w:rPr>
        <w:t>5. October 28 Mark 3,7-15 </w:t>
      </w:r>
    </w:p>
    <w:p>
      <w:pPr>
        <w:spacing w:before="255" w:after="255"/>
        <w:rPr>
          <w:sz w:val="26"/>
          <w:szCs w:val="26"/>
        </w:rPr>
      </w:pPr>
      <w:r>
        <w:rPr>
          <w:sz w:val="26"/>
          <w:szCs w:val="26"/>
        </w:rPr>
        <w:t>6. November 4. Mark 6,1-13 </w:t>
      </w:r>
    </w:p>
    <w:p>
      <w:pPr>
        <w:spacing w:before="255" w:after="255"/>
        <w:rPr>
          <w:sz w:val="26"/>
          <w:szCs w:val="26"/>
        </w:rPr>
      </w:pPr>
      <w:r>
        <w:rPr>
          <w:sz w:val="26"/>
          <w:szCs w:val="26"/>
        </w:rPr>
        <w:t>7. November 11. Lk 8,40-56 </w:t>
      </w:r>
    </w:p>
    <w:p>
      <w:pPr>
        <w:spacing w:before="255" w:after="255"/>
        <w:rPr>
          <w:sz w:val="26"/>
          <w:szCs w:val="26"/>
        </w:rPr>
      </w:pPr>
      <w:r>
        <w:rPr>
          <w:sz w:val="26"/>
          <w:szCs w:val="26"/>
        </w:rPr>
        <w:t>8. November 18. Mark 9,14-32 </w:t>
      </w:r>
    </w:p>
    <w:p>
      <w:pPr>
        <w:spacing w:before="255" w:after="255"/>
        <w:rPr>
          <w:sz w:val="26"/>
          <w:szCs w:val="26"/>
        </w:rPr>
      </w:pPr>
      <w:r>
        <w:rPr>
          <w:sz w:val="26"/>
          <w:szCs w:val="26"/>
        </w:rPr>
        <w:t>9. November 25. Mark 16,14-19 </w:t>
      </w:r>
    </w:p>
    <w:p>
      <w:pPr>
        <w:spacing w:before="255" w:after="255"/>
        <w:rPr>
          <w:sz w:val="26"/>
          <w:szCs w:val="26"/>
        </w:rPr>
      </w:pPr>
      <w:r>
        <w:rPr>
          <w:sz w:val="26"/>
          <w:szCs w:val="26"/>
        </w:rPr>
        <w:t>10. December 2. Lk 24,36-49; Acts 1,6-8) </w:t>
      </w:r>
    </w:p>
    <w:p>
      <w:pPr>
        <w:spacing w:before="255" w:after="255"/>
        <w:rPr>
          <w:sz w:val="26"/>
          <w:szCs w:val="26"/>
        </w:rPr>
      </w:pPr>
      <w:r>
        <w:rPr>
          <w:sz w:val="26"/>
          <w:szCs w:val="26"/>
        </w:rPr>
        <w:t>11. December 9. Acts 3,1-10 </w:t>
      </w:r>
    </w:p>
    <w:p>
      <w:pPr>
        <w:spacing w:before="255" w:after="255"/>
        <w:rPr>
          <w:sz w:val="26"/>
          <w:szCs w:val="26"/>
        </w:rPr>
      </w:pPr>
      <w:r>
        <w:rPr>
          <w:sz w:val="26"/>
          <w:szCs w:val="26"/>
        </w:rPr>
        <w:t>12. December 16. Acts 8,26-40 </w:t>
      </w:r>
    </w:p>
    <w:p>
      <w:pPr>
        <w:spacing w:before="255" w:after="255"/>
        <w:rPr>
          <w:sz w:val="26"/>
          <w:szCs w:val="26"/>
        </w:rPr>
      </w:pPr>
      <w:r>
        <w:rPr>
          <w:sz w:val="26"/>
          <w:szCs w:val="26"/>
        </w:rPr>
        <w:t>13. December 23. Acts 10,34-48 (Peter).</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Registration Open</w:t>
      </w:r>
    </w:p>
    <w:p>
      <w:pPr>
        <w:spacing w:before="255" w:after="255"/>
        <w:rPr>
          <w:sz w:val="26"/>
          <w:szCs w:val="26"/>
        </w:rPr>
      </w:pPr>
      <w:r>
        <w:rPr>
          <w:b/>
          <w:bCs/>
          <w:sz w:val="26"/>
          <w:szCs w:val="26"/>
        </w:rPr>
        <w:t>Registration Fee:</w:t>
      </w:r>
      <w:r>
        <w:rPr>
          <w:b/>
          <w:bCs/>
          <w:sz w:val="26"/>
          <w:szCs w:val="26"/>
        </w:rPr>
        <w:br/>
      </w:r>
      <w:r>
        <w:rPr>
          <w:sz w:val="26"/>
          <w:szCs w:val="26"/>
        </w:rPr>
        <w:t>$50 USD* -LIVE TEACHING WEBINAR</w:t>
      </w:r>
      <w:r>
        <w:rPr>
          <w:sz w:val="26"/>
          <w:szCs w:val="26"/>
        </w:rPr>
        <w:br/>
      </w:r>
      <w:r>
        <w:rPr>
          <w:sz w:val="26"/>
          <w:szCs w:val="26"/>
        </w:rPr>
        <w:t>$35 USD* -SELF PACE WEBINAR</w:t>
      </w:r>
      <w:r>
        <w:rPr>
          <w:sz w:val="26"/>
          <w:szCs w:val="26"/>
        </w:rPr>
        <w:br/>
      </w:r>
      <w:r>
        <w:rPr>
          <w:sz w:val="26"/>
          <w:szCs w:val="26"/>
        </w:rPr>
        <w:t>*Partial and full scholarships are available in the drop down menu on the registration page</w:t>
      </w:r>
    </w:p>
    <w:p>
      <w:pPr>
        <w:spacing w:before="255" w:after="255"/>
        <w:rPr>
          <w:sz w:val="26"/>
          <w:szCs w:val="26"/>
        </w:rPr>
      </w:pPr>
      <w:r>
        <w:rPr>
          <w:b/>
          <w:bCs/>
          <w:sz w:val="26"/>
          <w:szCs w:val="26"/>
        </w:rPr>
        <w:t>Register here:</w:t>
      </w:r>
      <w:hyperlink r:id="rId5" w:history="1">
        <w:r>
          <w:rPr>
            <w:b/>
            <w:bCs/>
            <w:color w:val="0000EE"/>
            <w:sz w:val="26"/>
            <w:szCs w:val="26"/>
            <w:u w:val="single" w:color="0000EE"/>
          </w:rPr>
          <w:t> </w:t>
        </w:r>
      </w:hyperlink>
      <w:hyperlink r:id="rId6" w:history="1">
        <w:r>
          <w:rPr>
            <w:color w:val="0000EE"/>
            <w:sz w:val="26"/>
            <w:szCs w:val="26"/>
            <w:u w:val="single" w:color="0000EE"/>
          </w:rPr>
          <w:t>https://www.peoplesseminary.org/product-page/gw14</w:t>
        </w:r>
      </w:hyperlink>
    </w:p>
    <w:p>
      <w:pPr>
        <w:spacing w:before="255" w:after="255"/>
        <w:rPr>
          <w:sz w:val="26"/>
          <w:szCs w:val="26"/>
        </w:rPr>
      </w:pPr>
      <w:r>
        <w:rPr>
          <w:sz w:val="26"/>
          <w:szCs w:val="26"/>
        </w:rPr>
        <w:t xml:space="preserve">If you have any questions or if you need help registering, </w:t>
      </w:r>
      <w:r>
        <w:rPr>
          <w:b/>
          <w:bCs/>
          <w:sz w:val="26"/>
          <w:szCs w:val="26"/>
        </w:rPr>
        <w:t>email Andrew</w:t>
      </w:r>
      <w:r>
        <w:rPr>
          <w:sz w:val="26"/>
          <w:szCs w:val="26"/>
        </w:rPr>
        <w:t xml:space="preserve"> at communications[at]tierra-nueva.org</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Other Courses Available</w:t>
      </w:r>
    </w:p>
    <w:p>
      <w:pPr>
        <w:spacing w:before="255" w:after="255"/>
        <w:rPr>
          <w:sz w:val="26"/>
          <w:szCs w:val="26"/>
        </w:rPr>
      </w:pPr>
      <w:r>
        <w:rPr>
          <w:sz w:val="26"/>
          <w:szCs w:val="26"/>
        </w:rPr>
        <w:t>Two other courses are also about to begin, which are also great learning opportunities to boost your understanding and practice of your Christian life and outreach.</w:t>
      </w:r>
    </w:p>
    <w:p>
      <w:pPr>
        <w:spacing w:before="240" w:after="240"/>
        <w:ind w:left="600" w:right="600"/>
      </w:pPr>
      <w:r>
        <w:rPr>
          <w:strike w:val="0"/>
          <w:color w:val="0000EE"/>
          <w:u w:val="none" w:color="0000EE"/>
        </w:rPr>
        <w:drawing>
          <wp:inline>
            <wp:extent cx="3524250" cy="2952750"/>
            <wp:docPr id="100001"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8"/>
                    <a:stretch>
                      <a:fillRect/>
                    </a:stretch>
                  </pic:blipFill>
                  <pic:spPr>
                    <a:xfrm>
                      <a:off x="0" y="0"/>
                      <a:ext cx="3524250" cy="2952750"/>
                    </a:xfrm>
                    <a:prstGeom prst="rect">
                      <a:avLst/>
                    </a:prstGeom>
                  </pic:spPr>
                </pic:pic>
              </a:graphicData>
            </a:graphic>
          </wp:inline>
        </w:drawing>
      </w:r>
    </w:p>
    <w:p>
      <w:pPr>
        <w:pStyle w:val="Heading4"/>
        <w:keepNext w:val="0"/>
        <w:keepLines w:val="0"/>
        <w:spacing w:before="319" w:after="319"/>
        <w:rPr>
          <w:b/>
          <w:bCs/>
        </w:rPr>
      </w:pPr>
      <w:r>
        <w:rPr>
          <w:rFonts w:ascii="Times New Roman" w:eastAsia="Times New Roman" w:hAnsi="Times New Roman" w:cs="Times New Roman"/>
          <w:i w:val="0"/>
          <w:iCs w:val="0"/>
          <w:color w:val="auto"/>
        </w:rPr>
        <w:t>Preaching: Proclamation for liberation</w:t>
      </w:r>
    </w:p>
    <w:p>
      <w:pPr>
        <w:spacing w:before="255" w:after="255"/>
        <w:rPr>
          <w:sz w:val="26"/>
          <w:szCs w:val="26"/>
        </w:rPr>
      </w:pPr>
      <w:r>
        <w:rPr>
          <w:sz w:val="26"/>
          <w:szCs w:val="26"/>
        </w:rPr>
        <w:t xml:space="preserve">The course aims at helping us understand and appreciate the role of the preacher that we —to some extent, are all called to be. It aims at helping us sharpen our world view; —our knowledge of who we are, and knowledge of God— so as to find the right posture and actively engage in our world. </w:t>
      </w:r>
    </w:p>
    <w:p>
      <w:pPr>
        <w:spacing w:before="255" w:after="255"/>
        <w:rPr>
          <w:sz w:val="26"/>
          <w:szCs w:val="26"/>
        </w:rPr>
      </w:pPr>
      <w:r>
        <w:rPr>
          <w:sz w:val="26"/>
          <w:szCs w:val="26"/>
        </w:rPr>
        <w:t xml:space="preserve">Join us </w:t>
      </w:r>
      <w:r>
        <w:rPr>
          <w:b/>
          <w:bCs/>
          <w:sz w:val="26"/>
          <w:szCs w:val="26"/>
        </w:rPr>
        <w:t>starting Oct 5, Wednesday 11:30-1:00pm (PDT)</w:t>
      </w:r>
    </w:p>
    <w:p>
      <w:pPr>
        <w:spacing w:before="255" w:after="255"/>
        <w:rPr>
          <w:sz w:val="26"/>
          <w:szCs w:val="26"/>
        </w:rPr>
      </w:pPr>
      <w:r>
        <w:rPr>
          <w:sz w:val="26"/>
          <w:szCs w:val="26"/>
        </w:rPr>
        <w:t xml:space="preserve">For more information and to register, see the </w:t>
      </w:r>
      <w:hyperlink r:id="rId9" w:tgtFrame="_blank" w:history="1">
        <w:r>
          <w:rPr>
            <w:b/>
            <w:bCs/>
            <w:color w:val="0000EE"/>
            <w:sz w:val="26"/>
            <w:szCs w:val="26"/>
            <w:u w:val="single" w:color="0000EE"/>
          </w:rPr>
          <w:t>GW15 course page</w:t>
        </w:r>
      </w:hyperlink>
      <w:r>
        <w:rPr>
          <w:sz w:val="26"/>
          <w:szCs w:val="26"/>
        </w:rPr>
        <w:t xml:space="preserve">. </w:t>
      </w:r>
    </w:p>
    <w:p>
      <w:pPr>
        <w:spacing w:before="240" w:after="240"/>
        <w:ind w:left="600" w:right="600"/>
      </w:pPr>
      <w:r>
        <w:rPr>
          <w:strike w:val="0"/>
          <w:color w:val="0000EE"/>
          <w:u w:val="none" w:color="0000EE"/>
        </w:rPr>
        <w:drawing>
          <wp:inline>
            <wp:extent cx="4276725" cy="3581400"/>
            <wp:docPr id="100003"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a:stretch>
                      <a:fillRect/>
                    </a:stretch>
                  </pic:blipFill>
                  <pic:spPr>
                    <a:xfrm>
                      <a:off x="0" y="0"/>
                      <a:ext cx="4276725" cy="3581400"/>
                    </a:xfrm>
                    <a:prstGeom prst="rect">
                      <a:avLst/>
                    </a:prstGeom>
                  </pic:spPr>
                </pic:pic>
              </a:graphicData>
            </a:graphic>
          </wp:inline>
        </w:drawing>
      </w:r>
    </w:p>
    <w:p>
      <w:pPr>
        <w:pStyle w:val="Heading4"/>
        <w:keepNext w:val="0"/>
        <w:keepLines w:val="0"/>
        <w:spacing w:before="319" w:after="319"/>
        <w:rPr>
          <w:b/>
          <w:bCs/>
        </w:rPr>
      </w:pPr>
      <w:r>
        <w:rPr>
          <w:rFonts w:ascii="Times New Roman" w:eastAsia="Times New Roman" w:hAnsi="Times New Roman" w:cs="Times New Roman"/>
          <w:i w:val="0"/>
          <w:iCs w:val="0"/>
          <w:color w:val="auto"/>
        </w:rPr>
        <w:t>Ministry at the Margins</w:t>
      </w:r>
    </w:p>
    <w:p>
      <w:pPr>
        <w:spacing w:before="255" w:after="255"/>
        <w:rPr>
          <w:sz w:val="26"/>
          <w:szCs w:val="26"/>
        </w:rPr>
      </w:pPr>
      <w:r>
        <w:rPr>
          <w:sz w:val="26"/>
          <w:szCs w:val="26"/>
        </w:rPr>
        <w:t xml:space="preserve">New CTMM 2022 (Certificate in Transformational Ministry at the Margins) Module 1- Online (live) Certificate Program </w:t>
      </w:r>
      <w:r>
        <w:rPr>
          <w:b/>
          <w:bCs/>
          <w:sz w:val="26"/>
          <w:szCs w:val="26"/>
        </w:rPr>
        <w:t>begins Sep 27</w:t>
      </w:r>
    </w:p>
    <w:p>
      <w:pPr>
        <w:spacing w:before="255" w:after="255"/>
        <w:rPr>
          <w:sz w:val="26"/>
          <w:szCs w:val="26"/>
        </w:rPr>
      </w:pPr>
      <w:r>
        <w:rPr>
          <w:sz w:val="26"/>
          <w:szCs w:val="26"/>
        </w:rPr>
        <w:t>This training is designed to further equip those already serving (or feeling called to pioneer work) amongst poor, under-reached, and marginalized communities.</w:t>
      </w:r>
    </w:p>
    <w:p>
      <w:pPr>
        <w:spacing w:before="255" w:after="255"/>
        <w:rPr>
          <w:sz w:val="26"/>
          <w:szCs w:val="26"/>
        </w:rPr>
      </w:pPr>
      <w:r>
        <w:rPr>
          <w:sz w:val="26"/>
          <w:szCs w:val="26"/>
        </w:rPr>
        <w:t xml:space="preserve">For more information, or to register, visit the </w:t>
      </w:r>
      <w:hyperlink r:id="rId12" w:tgtFrame="_blank" w:history="1">
        <w:r>
          <w:rPr>
            <w:b/>
            <w:bCs/>
            <w:color w:val="0000EE"/>
            <w:sz w:val="26"/>
            <w:szCs w:val="26"/>
            <w:u w:val="single" w:color="0000EE"/>
          </w:rPr>
          <w:t>CTMM page</w:t>
        </w:r>
      </w:hyperlink>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ervantsasia.org/wp-content/uploads/2022/09/ctmm2022-sm.jpg" TargetMode="External" /><Relationship Id="rId11" Type="http://schemas.openxmlformats.org/officeDocument/2006/relationships/image" Target="media/image2.jpeg" /><Relationship Id="rId12" Type="http://schemas.openxmlformats.org/officeDocument/2006/relationships/hyperlink" Target="https://www.peoplesseminary.org/product-page/ctmm2022m1"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peoplesseminary.org/" TargetMode="External" /><Relationship Id="rId5" Type="http://schemas.openxmlformats.org/officeDocument/2006/relationships/hyperlink" Target="goog_923320874" TargetMode="External" /><Relationship Id="rId6" Type="http://schemas.openxmlformats.org/officeDocument/2006/relationships/hyperlink" Target="https://www.peoplesseminary.org/product-page/gw14" TargetMode="External" /><Relationship Id="rId7" Type="http://schemas.openxmlformats.org/officeDocument/2006/relationships/hyperlink" Target="https://servantsasia.org/wp-content/uploads/2022/09/GW15-Preaching-sm.jpg" TargetMode="External" /><Relationship Id="rId8" Type="http://schemas.openxmlformats.org/officeDocument/2006/relationships/image" Target="media/image1.jpeg" /><Relationship Id="rId9" Type="http://schemas.openxmlformats.org/officeDocument/2006/relationships/hyperlink" Target="https://www.peoplesseminary.org/product-page/gw1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 it is in Heaven</dc:title>
  <cp:revision>0</cp:revision>
</cp:coreProperties>
</file>