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Another Funeral Poem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2013-01-15 15:03:15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A brief glow of incandescence casts it's golden shadow along the corridors of time a fragile silver thread by which we cling to the very breath of life. And all around the swirling cosmos is full of nothing while stars blaze for a moment then fall, cold and still into the gaping void that nought escapes. Back and forth the loom it shuttles thread on thread in frenetic energy and then is spent still beneath the weavers hand and nothing's left to show except the tapestry designed. The threads are cut the design held up before each and every eye, God's hand bears down to test the strength of the weave and of the cloth searching for the colours that should be chosen to line the corridors of time. </w:t>
      </w:r>
      <w:r>
        <w:rPr>
          <w:b/>
          <w:bCs/>
          <w:i/>
          <w:iCs/>
        </w:rPr>
        <w:t>[Kristin Jack is the Asia Coordinator of Servants. He and his family lived in Cambodia for 17 years. A book of his poetry, entitled 'Poetry and Prophecy' is available from Servants.]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Another Funeral Poem [poem]</dc:title>
  <cp:revision>0</cp:revision>
</cp:coreProperties>
</file>