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After Urbana: What now?</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2023-01-12 05:06:59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w:t>
            </w:r>
          </w:p>
        </w:tc>
      </w:tr>
    </w:tbl>
    <w:p>
      <w:pPr>
        <w:pStyle w:val="has-medium-font-size"/>
        <w:spacing w:before="240" w:after="240"/>
      </w:pPr>
      <w:r>
        <w:t>Urbana is over! But it's not too late to catch up on what went on there, or continue the conversations you began while at Urbana.</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Listen to the Seminar</w:t>
      </w:r>
    </w:p>
    <w:p>
      <w:pPr>
        <w:pStyle w:val="Heading4"/>
        <w:keepNext w:val="0"/>
        <w:keepLines w:val="0"/>
        <w:spacing w:before="319" w:after="319"/>
        <w:rPr>
          <w:b/>
          <w:bCs/>
        </w:rPr>
      </w:pPr>
      <w:r>
        <w:rPr>
          <w:rFonts w:ascii="Times New Roman" w:eastAsia="Times New Roman" w:hAnsi="Times New Roman" w:cs="Times New Roman"/>
          <w:i w:val="0"/>
          <w:iCs w:val="0"/>
          <w:color w:val="auto"/>
        </w:rPr>
        <w:t>Beyond Our Walls: Following Jesus into Urban Slums</w:t>
      </w:r>
    </w:p>
    <w:p>
      <w:pPr>
        <w:spacing w:before="255" w:after="255"/>
        <w:rPr>
          <w:sz w:val="26"/>
          <w:szCs w:val="26"/>
        </w:rPr>
      </w:pPr>
      <w:r>
        <w:rPr>
          <w:sz w:val="26"/>
          <w:szCs w:val="26"/>
        </w:rPr>
        <w:t xml:space="preserve">More than 1.4 billion people live in urban slum communities. How might followers of Jesus respond to such immense need? Will we dare to venture beyond our walls of comfort, security, and control —to meet Jesus amongst the least of these? These were some topics Yosiah and Anita Rahma addressed in their stories from over a decade living in a slum community in Jakarta.  </w:t>
      </w:r>
    </w:p>
    <w:p>
      <w:hyperlink r:id="rId4" w:tgtFrame="_blank" w:history="1">
        <w:r>
          <w:rPr>
            <w:color w:val="0000EE"/>
            <w:u w:val="single" w:color="0000EE"/>
          </w:rPr>
          <w:t>Listen to the seminar "BEYOND OUR WALLS"</w:t>
        </w:r>
      </w:hyperlink>
    </w:p>
    <w:p>
      <w:pPr>
        <w:pStyle w:val="Heading2"/>
        <w:keepNext w:val="0"/>
        <w:keepLines w:val="0"/>
        <w:spacing w:before="299" w:after="299"/>
        <w:rPr>
          <w:b/>
          <w:bCs/>
          <w:sz w:val="36"/>
          <w:szCs w:val="36"/>
        </w:rPr>
      </w:pPr>
      <w:r>
        <w:rPr>
          <w:rFonts w:ascii="Times New Roman" w:eastAsia="Times New Roman" w:hAnsi="Times New Roman" w:cs="Times New Roman"/>
          <w:i w:val="0"/>
          <w:color w:val="auto"/>
        </w:rPr>
        <w:t>Join the Webinar: Intro to Servants</w:t>
      </w:r>
    </w:p>
    <w:p>
      <w:pPr>
        <w:pStyle w:val="Heading4"/>
        <w:keepNext w:val="0"/>
        <w:keepLines w:val="0"/>
        <w:spacing w:before="319" w:after="319"/>
        <w:rPr>
          <w:b/>
          <w:bCs/>
        </w:rPr>
      </w:pPr>
      <w:r>
        <w:rPr>
          <w:rFonts w:ascii="Times New Roman" w:eastAsia="Times New Roman" w:hAnsi="Times New Roman" w:cs="Times New Roman"/>
          <w:i w:val="0"/>
          <w:iCs w:val="0"/>
          <w:color w:val="auto"/>
        </w:rPr>
        <w:t>Why incarnation?</w:t>
      </w:r>
    </w:p>
    <w:p>
      <w:pPr>
        <w:spacing w:before="240" w:after="240"/>
        <w:ind w:left="600" w:right="600"/>
      </w:pPr>
      <w:r>
        <w:rPr>
          <w:strike w:val="0"/>
          <w:color w:val="0000EE"/>
          <w:u w:val="none" w:color="0000EE"/>
        </w:rPr>
        <w:drawing>
          <wp:inline>
            <wp:extent cx="5943600" cy="3740860"/>
            <wp:docPr id="100001" name="" descr="Webinar">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5943600" cy="3740860"/>
                    </a:xfrm>
                    <a:prstGeom prst="rect">
                      <a:avLst/>
                    </a:prstGeom>
                  </pic:spPr>
                </pic:pic>
              </a:graphicData>
            </a:graphic>
          </wp:inline>
        </w:drawing>
      </w:r>
    </w:p>
    <w:p>
      <w:pPr>
        <w:spacing w:before="255" w:after="255"/>
        <w:rPr>
          <w:sz w:val="26"/>
          <w:szCs w:val="26"/>
        </w:rPr>
      </w:pPr>
      <w:r>
        <w:rPr>
          <w:sz w:val="26"/>
          <w:szCs w:val="26"/>
        </w:rPr>
        <w:t>Sign up to chat with us and find out more about what Servants is all about and why we choose incarnational ministry.</w:t>
      </w:r>
    </w:p>
    <w:p>
      <w:pPr>
        <w:pStyle w:val="Heading4"/>
        <w:keepNext w:val="0"/>
        <w:keepLines w:val="0"/>
        <w:spacing w:before="319" w:after="319"/>
        <w:rPr>
          <w:b/>
          <w:bCs/>
        </w:rPr>
      </w:pPr>
      <w:r>
        <w:rPr>
          <w:rFonts w:ascii="Times New Roman" w:eastAsia="Times New Roman" w:hAnsi="Times New Roman" w:cs="Times New Roman"/>
          <w:i w:val="0"/>
          <w:iCs w:val="0"/>
          <w:color w:val="auto"/>
        </w:rPr>
        <w:t>Thurs Jan. 26th, 8pm EST</w:t>
      </w:r>
      <w:r>
        <w:rPr>
          <w:rFonts w:ascii="Times New Roman" w:eastAsia="Times New Roman" w:hAnsi="Times New Roman" w:cs="Times New Roman"/>
          <w:i w:val="0"/>
          <w:iCs w:val="0"/>
          <w:color w:val="auto"/>
        </w:rPr>
        <w:br/>
      </w:r>
      <w:r>
        <w:rPr>
          <w:rFonts w:ascii="Times New Roman" w:eastAsia="Times New Roman" w:hAnsi="Times New Roman" w:cs="Times New Roman"/>
          <w:i w:val="0"/>
          <w:iCs w:val="0"/>
          <w:color w:val="auto"/>
        </w:rPr>
        <w:t>OR Thurs Feb. 9th, 8pm EST</w:t>
      </w:r>
    </w:p>
    <w:p>
      <w:pPr>
        <w:spacing w:before="255" w:after="255"/>
        <w:rPr>
          <w:sz w:val="26"/>
          <w:szCs w:val="26"/>
        </w:rPr>
      </w:pPr>
      <w:r>
        <w:rPr>
          <w:sz w:val="26"/>
          <w:szCs w:val="26"/>
        </w:rPr>
        <w:t>These are two opportunities to join a conversation and ask your own questions about Servants, missions, poverty, and following Jesus.</w:t>
      </w:r>
    </w:p>
    <w:p>
      <w:pPr>
        <w:spacing w:before="255" w:after="255"/>
        <w:rPr>
          <w:sz w:val="26"/>
          <w:szCs w:val="26"/>
        </w:rPr>
      </w:pPr>
      <w:r>
        <w:rPr>
          <w:sz w:val="26"/>
          <w:szCs w:val="26"/>
        </w:rPr>
        <w:t>Email events[at]servantsasia.org to sign up, and Mark will send you the Zoom link!</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Looking for something else?</w:t>
      </w:r>
    </w:p>
    <w:p>
      <w:pPr>
        <w:spacing w:before="255" w:after="255"/>
        <w:rPr>
          <w:sz w:val="26"/>
          <w:szCs w:val="26"/>
        </w:rPr>
      </w:pPr>
      <w:r>
        <w:rPr>
          <w:sz w:val="26"/>
          <w:szCs w:val="26"/>
        </w:rPr>
        <w:t>For other ideas about how to follow up on your experience at Urbana, be sure to check out our </w:t>
      </w:r>
      <w:hyperlink r:id="rId7" w:history="1">
        <w:r>
          <w:rPr>
            <w:color w:val="0000EE"/>
            <w:sz w:val="26"/>
            <w:szCs w:val="26"/>
            <w:u w:val="single" w:color="0000EE"/>
          </w:rPr>
          <w:t>on-ramps page</w:t>
        </w:r>
      </w:hyperlink>
      <w:r>
        <w:rPr>
          <w:sz w:val="26"/>
          <w:szCs w:val="26"/>
        </w:rPr>
        <w:t>, where you’ll find:</w:t>
      </w:r>
    </w:p>
    <w:p>
      <w:pPr>
        <w:numPr>
          <w:ilvl w:val="0"/>
          <w:numId w:val="1"/>
        </w:numPr>
        <w:spacing w:before="240"/>
        <w:ind w:left="720" w:hanging="210"/>
        <w:jc w:val="left"/>
      </w:pPr>
      <w:r>
        <w:t>A 5-minute </w:t>
      </w:r>
      <w:r>
        <w:rPr>
          <w:b/>
          <w:bCs/>
        </w:rPr>
        <w:t>intro video</w:t>
      </w:r>
      <w:r>
        <w:t> to Servants.</w:t>
      </w:r>
    </w:p>
    <w:p>
      <w:pPr>
        <w:numPr>
          <w:ilvl w:val="0"/>
          <w:numId w:val="1"/>
        </w:numPr>
        <w:ind w:left="720" w:hanging="210"/>
        <w:jc w:val="left"/>
      </w:pPr>
      <w:r>
        <w:t>Details about </w:t>
      </w:r>
      <w:r>
        <w:rPr>
          <w:b/>
          <w:bCs/>
        </w:rPr>
        <w:t>internship opportunities</w:t>
      </w:r>
    </w:p>
    <w:p>
      <w:pPr>
        <w:numPr>
          <w:ilvl w:val="0"/>
          <w:numId w:val="1"/>
        </w:numPr>
        <w:spacing w:after="240"/>
        <w:ind w:left="720" w:hanging="210"/>
        <w:jc w:val="left"/>
      </w:pPr>
      <w:r>
        <w:t>And the discernment / </w:t>
      </w:r>
      <w:r>
        <w:rPr>
          <w:b/>
          <w:bCs/>
        </w:rPr>
        <w:t>joining process</w:t>
      </w:r>
      <w:r>
        <w:t> for those interested in joining one of our teams in Asia.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medium-font-size">
    <w:name w:val="has-medium-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urbana.org/seminar/beyond-our-walls-following-jesus-urban-slums" TargetMode="External" /><Relationship Id="rId5" Type="http://schemas.openxmlformats.org/officeDocument/2006/relationships/hyperlink" Target="https://servantsasia.org/events/" TargetMode="External" /><Relationship Id="rId6" Type="http://schemas.openxmlformats.org/officeDocument/2006/relationships/image" Target="media/image1.png" /><Relationship Id="rId7" Type="http://schemas.openxmlformats.org/officeDocument/2006/relationships/hyperlink" Target="https://servantsasia.org/onramps/"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After Urbana: What now?</dc:title>
  <cp:revision>0</cp:revision>
</cp:coreProperties>
</file>